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397FF" w14:textId="77777777" w:rsidR="00D4267E" w:rsidRDefault="00C240D2" w:rsidP="00DB77A2">
      <w:pPr>
        <w:pStyle w:val="Nagwek"/>
        <w:rPr>
          <w:rFonts w:ascii="Calibri" w:hAnsi="Calibri" w:cs="Calibri"/>
        </w:rPr>
      </w:pPr>
      <w:r>
        <w:rPr>
          <w:noProof/>
        </w:rPr>
        <mc:AlternateContent>
          <mc:Choice Requires="wps">
            <w:drawing>
              <wp:anchor distT="0" distB="0" distL="114300" distR="114300" simplePos="0" relativeHeight="251657728" behindDoc="0" locked="0" layoutInCell="1" allowOverlap="1" wp14:anchorId="0E7AFAE5" wp14:editId="1EF7D9D1">
                <wp:simplePos x="0" y="0"/>
                <wp:positionH relativeFrom="column">
                  <wp:posOffset>33655</wp:posOffset>
                </wp:positionH>
                <wp:positionV relativeFrom="paragraph">
                  <wp:posOffset>-452120</wp:posOffset>
                </wp:positionV>
                <wp:extent cx="2200275" cy="94297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942975"/>
                        </a:xfrm>
                        <a:prstGeom prst="rect">
                          <a:avLst/>
                        </a:prstGeom>
                        <a:solidFill>
                          <a:srgbClr val="FFFFFF">
                            <a:alpha val="0"/>
                          </a:srgbClr>
                        </a:solidFill>
                        <a:ln w="9525">
                          <a:noFill/>
                          <a:miter lim="800000"/>
                          <a:headEnd/>
                          <a:tailEnd/>
                        </a:ln>
                      </wps:spPr>
                      <wps:txbx>
                        <w:txbxContent>
                          <w:p w14:paraId="6EDFF203" w14:textId="77777777" w:rsidR="00D4267E" w:rsidRPr="00DB77A2" w:rsidRDefault="00D4267E" w:rsidP="00DB77A2">
                            <w:pPr>
                              <w:tabs>
                                <w:tab w:val="center" w:pos="4536"/>
                                <w:tab w:val="right" w:pos="9072"/>
                              </w:tabs>
                              <w:spacing w:after="0" w:line="240" w:lineRule="auto"/>
                              <w:jc w:val="both"/>
                              <w:rPr>
                                <w:rFonts w:ascii="Frutiger CE 55 Roman" w:hAnsi="Frutiger CE 55 Roman"/>
                                <w:b/>
                                <w:color w:val="012A7B"/>
                                <w:sz w:val="13"/>
                                <w:szCs w:val="13"/>
                              </w:rPr>
                            </w:pPr>
                            <w:r>
                              <w:rPr>
                                <w:rFonts w:ascii="Frutiger CE 55 Roman" w:hAnsi="Frutiger CE 55 Roman"/>
                                <w:b/>
                                <w:color w:val="012A7B"/>
                                <w:sz w:val="13"/>
                              </w:rPr>
                              <w:t>Ultrapur Sp. z o.o.</w:t>
                            </w:r>
                          </w:p>
                          <w:p w14:paraId="2054519B" w14:textId="77777777" w:rsidR="00D4267E" w:rsidRPr="00DB77A2" w:rsidRDefault="00D4267E" w:rsidP="00DB77A2">
                            <w:pPr>
                              <w:tabs>
                                <w:tab w:val="left" w:pos="8295"/>
                              </w:tabs>
                              <w:spacing w:after="0" w:line="240" w:lineRule="auto"/>
                              <w:jc w:val="both"/>
                              <w:rPr>
                                <w:rFonts w:ascii="Frutiger CE 55 Roman" w:hAnsi="Frutiger CE 55 Roman"/>
                                <w:b/>
                                <w:color w:val="012A7B"/>
                                <w:sz w:val="13"/>
                                <w:szCs w:val="13"/>
                              </w:rPr>
                            </w:pPr>
                            <w:r>
                              <w:rPr>
                                <w:rFonts w:ascii="Frutiger CE 55 Roman" w:hAnsi="Frutiger CE 55 Roman"/>
                                <w:b/>
                                <w:color w:val="012A7B"/>
                                <w:sz w:val="13"/>
                              </w:rPr>
                              <w:t>ul. Chwaliszewo 72/7,</w:t>
                            </w:r>
                          </w:p>
                          <w:p w14:paraId="5DCB6C2B" w14:textId="77777777" w:rsidR="00D4267E" w:rsidRPr="00DB77A2" w:rsidRDefault="00D4267E" w:rsidP="00DB77A2">
                            <w:pPr>
                              <w:tabs>
                                <w:tab w:val="left" w:pos="8295"/>
                              </w:tabs>
                              <w:spacing w:after="0" w:line="240" w:lineRule="auto"/>
                              <w:jc w:val="both"/>
                              <w:rPr>
                                <w:rFonts w:ascii="Frutiger CE 55 Roman" w:hAnsi="Frutiger CE 55 Roman"/>
                                <w:b/>
                                <w:color w:val="000000"/>
                                <w:sz w:val="13"/>
                                <w:szCs w:val="13"/>
                              </w:rPr>
                            </w:pPr>
                            <w:r>
                              <w:rPr>
                                <w:rFonts w:ascii="Frutiger CE 55 Roman" w:hAnsi="Frutiger CE 55 Roman"/>
                                <w:b/>
                                <w:color w:val="000000"/>
                                <w:sz w:val="13"/>
                              </w:rPr>
                              <w:t>61-104 Poznań, Polen</w:t>
                            </w:r>
                          </w:p>
                          <w:p w14:paraId="600184B0" w14:textId="6C37B4AD" w:rsidR="00D4267E" w:rsidRPr="00DB77A2" w:rsidRDefault="00D4267E" w:rsidP="00DB77A2">
                            <w:pPr>
                              <w:tabs>
                                <w:tab w:val="left" w:pos="5176"/>
                              </w:tabs>
                              <w:spacing w:after="0" w:line="240" w:lineRule="auto"/>
                              <w:jc w:val="both"/>
                              <w:rPr>
                                <w:rFonts w:ascii="Frutiger CE 55 Roman" w:hAnsi="Frutiger CE 55 Roman"/>
                                <w:b/>
                                <w:color w:val="000000"/>
                                <w:sz w:val="13"/>
                                <w:szCs w:val="13"/>
                              </w:rPr>
                            </w:pPr>
                            <w:r>
                              <w:rPr>
                                <w:rFonts w:ascii="Frutiger CE 55 Roman" w:hAnsi="Frutiger CE 55 Roman"/>
                                <w:b/>
                                <w:color w:val="000000"/>
                                <w:sz w:val="13"/>
                              </w:rPr>
                              <w:t>Tel.: +48 61 415 29 82 Fax: +48 61 415 29 84</w:t>
                            </w:r>
                          </w:p>
                          <w:p w14:paraId="354C3053" w14:textId="18EC6308" w:rsidR="00D4267E" w:rsidRPr="00DB77A2" w:rsidRDefault="00CF19DD" w:rsidP="00DB77A2">
                            <w:pPr>
                              <w:tabs>
                                <w:tab w:val="center" w:pos="4536"/>
                                <w:tab w:val="right" w:pos="9072"/>
                              </w:tabs>
                              <w:spacing w:after="0" w:line="240" w:lineRule="auto"/>
                              <w:jc w:val="both"/>
                              <w:rPr>
                                <w:rFonts w:ascii="Frutiger CE 55 Roman" w:hAnsi="Frutiger CE 55 Roman"/>
                                <w:b/>
                                <w:color w:val="000000"/>
                                <w:sz w:val="13"/>
                                <w:szCs w:val="13"/>
                              </w:rPr>
                            </w:pPr>
                            <w:hyperlink r:id="rId7" w:history="1">
                              <w:r w:rsidR="003C1D84">
                                <w:rPr>
                                  <w:rStyle w:val="Hipercze"/>
                                  <w:rFonts w:ascii="Frutiger CE 55 Roman" w:hAnsi="Frutiger CE 55 Roman"/>
                                  <w:b/>
                                  <w:sz w:val="13"/>
                                </w:rPr>
                                <w:t>biuro@ultrapur.pl</w:t>
                              </w:r>
                            </w:hyperlink>
                          </w:p>
                          <w:p w14:paraId="46E6B891" w14:textId="203F8C83" w:rsidR="00D4267E" w:rsidRDefault="00D4267E" w:rsidP="00DB77A2">
                            <w:r>
                              <w:rPr>
                                <w:rFonts w:ascii="Frutiger CE 55 Roman" w:hAnsi="Frutiger CE 55 Roman"/>
                                <w:b/>
                                <w:color w:val="000000"/>
                                <w:sz w:val="13"/>
                              </w:rPr>
                              <w:t>www.ultrapur.pl</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0E7AFAE5" id="_x0000_t202" coordsize="21600,21600" o:spt="202" path="m,l,21600r21600,l21600,xe">
                <v:stroke joinstyle="miter"/>
                <v:path gradientshapeok="t" o:connecttype="rect"/>
              </v:shapetype>
              <v:shape id="Pole tekstowe 2" o:spid="_x0000_s1026" type="#_x0000_t202" style="position:absolute;margin-left:2.65pt;margin-top:-35.6pt;width:173.25pt;height:7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" stroked="f">
                <v:fill opacity="0"/>
                <v:textbox>
                  <w:txbxContent>
                    <w:p w14:paraId="6EDFF203" w14:textId="77777777" w:rsidR="00D4267E" w:rsidRPr="00DB77A2" w:rsidRDefault="00D4267E" w:rsidP="00DB77A2">
                      <w:pPr>
                        <w:tabs>
                          <w:tab w:val="center" w:pos="4536"/>
                          <w:tab w:val="right" w:pos="9072"/>
                        </w:tabs>
                        <w:spacing w:after="0" w:line="240" w:lineRule="auto"/>
                        <w:jc w:val="both"/>
                        <w:rPr>
                          <w:rFonts w:ascii="Frutiger CE 55 Roman" w:hAnsi="Frutiger CE 55 Roman"/>
                          <w:b/>
                          <w:color w:val="012A7B"/>
                          <w:sz w:val="13"/>
                          <w:szCs w:val="13"/>
                        </w:rPr>
                      </w:pPr>
                      <w:r>
                        <w:rPr>
                          <w:rFonts w:ascii="Frutiger CE 55 Roman" w:hAnsi="Frutiger CE 55 Roman"/>
                          <w:b/>
                          <w:color w:val="012A7B"/>
                          <w:sz w:val="13"/>
                        </w:rPr>
                        <w:t>Ultrapur Sp. z o.o.</w:t>
                      </w:r>
                    </w:p>
                    <w:p w14:paraId="2054519B" w14:textId="77777777" w:rsidR="00D4267E" w:rsidRPr="00DB77A2" w:rsidRDefault="00D4267E" w:rsidP="00DB77A2">
                      <w:pPr>
                        <w:tabs>
                          <w:tab w:val="left" w:pos="8295"/>
                        </w:tabs>
                        <w:spacing w:after="0" w:line="240" w:lineRule="auto"/>
                        <w:jc w:val="both"/>
                        <w:rPr>
                          <w:rFonts w:ascii="Frutiger CE 55 Roman" w:hAnsi="Frutiger CE 55 Roman"/>
                          <w:b/>
                          <w:color w:val="012A7B"/>
                          <w:sz w:val="13"/>
                          <w:szCs w:val="13"/>
                        </w:rPr>
                      </w:pPr>
                      <w:r>
                        <w:rPr>
                          <w:rFonts w:ascii="Frutiger CE 55 Roman" w:hAnsi="Frutiger CE 55 Roman"/>
                          <w:b/>
                          <w:color w:val="012A7B"/>
                          <w:sz w:val="13"/>
                        </w:rPr>
                        <w:t>ul. Chwaliszewo 72/7,</w:t>
                      </w:r>
                    </w:p>
                    <w:p w14:paraId="5DCB6C2B" w14:textId="77777777" w:rsidR="00D4267E" w:rsidRPr="00DB77A2" w:rsidRDefault="00D4267E" w:rsidP="00DB77A2">
                      <w:pPr>
                        <w:tabs>
                          <w:tab w:val="left" w:pos="8295"/>
                        </w:tabs>
                        <w:spacing w:after="0" w:line="240" w:lineRule="auto"/>
                        <w:jc w:val="both"/>
                        <w:rPr>
                          <w:rFonts w:ascii="Frutiger CE 55 Roman" w:hAnsi="Frutiger CE 55 Roman"/>
                          <w:b/>
                          <w:color w:val="000000"/>
                          <w:sz w:val="13"/>
                          <w:szCs w:val="13"/>
                        </w:rPr>
                      </w:pPr>
                      <w:r>
                        <w:rPr>
                          <w:rFonts w:ascii="Frutiger CE 55 Roman" w:hAnsi="Frutiger CE 55 Roman"/>
                          <w:b/>
                          <w:color w:val="000000"/>
                          <w:sz w:val="13"/>
                        </w:rPr>
                        <w:t>61-104 Poznań, Polen</w:t>
                      </w:r>
                    </w:p>
                    <w:p w14:paraId="600184B0" w14:textId="6C37B4AD" w:rsidR="00D4267E" w:rsidRPr="00DB77A2" w:rsidRDefault="00D4267E" w:rsidP="00DB77A2">
                      <w:pPr>
                        <w:tabs>
                          <w:tab w:val="left" w:pos="5176"/>
                        </w:tabs>
                        <w:spacing w:after="0" w:line="240" w:lineRule="auto"/>
                        <w:jc w:val="both"/>
                        <w:rPr>
                          <w:rFonts w:ascii="Frutiger CE 55 Roman" w:hAnsi="Frutiger CE 55 Roman"/>
                          <w:b/>
                          <w:color w:val="000000"/>
                          <w:sz w:val="13"/>
                          <w:szCs w:val="13"/>
                        </w:rPr>
                      </w:pPr>
                      <w:r>
                        <w:rPr>
                          <w:rFonts w:ascii="Frutiger CE 55 Roman" w:hAnsi="Frutiger CE 55 Roman"/>
                          <w:b/>
                          <w:color w:val="000000"/>
                          <w:sz w:val="13"/>
                        </w:rPr>
                        <w:t>Tel.: +48 61 415 29 82 Fax: +48 61 415 29 84</w:t>
                      </w:r>
                    </w:p>
                    <w:p w14:paraId="354C3053" w14:textId="18EC6308" w:rsidR="00D4267E" w:rsidRPr="00DB77A2" w:rsidRDefault="00CF19DD" w:rsidP="00DB77A2">
                      <w:pPr>
                        <w:tabs>
                          <w:tab w:val="center" w:pos="4536"/>
                          <w:tab w:val="right" w:pos="9072"/>
                        </w:tabs>
                        <w:spacing w:after="0" w:line="240" w:lineRule="auto"/>
                        <w:jc w:val="both"/>
                        <w:rPr>
                          <w:rFonts w:ascii="Frutiger CE 55 Roman" w:hAnsi="Frutiger CE 55 Roman"/>
                          <w:b/>
                          <w:color w:val="000000"/>
                          <w:sz w:val="13"/>
                          <w:szCs w:val="13"/>
                        </w:rPr>
                      </w:pPr>
                      <w:hyperlink r:id="rId8" w:history="1">
                        <w:r w:rsidR="003C1D84">
                          <w:rPr>
                            <w:rStyle w:val="Hipercze"/>
                            <w:rFonts w:ascii="Frutiger CE 55 Roman" w:hAnsi="Frutiger CE 55 Roman"/>
                            <w:b/>
                            <w:sz w:val="13"/>
                          </w:rPr>
                          <w:t>biuro@ultrapur.pl</w:t>
                        </w:r>
                      </w:hyperlink>
                    </w:p>
                    <w:p w14:paraId="46E6B891" w14:textId="203F8C83" w:rsidR="00D4267E" w:rsidRDefault="00D4267E" w:rsidP="00DB77A2">
                      <w:r>
                        <w:rPr>
                          <w:rFonts w:ascii="Frutiger CE 55 Roman" w:hAnsi="Frutiger CE 55 Roman"/>
                          <w:b/>
                          <w:color w:val="000000"/>
                          <w:sz w:val="13"/>
                        </w:rPr>
                        <w:t>www.ultrapur.pl</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256BEA5D" wp14:editId="380AB78B">
                <wp:simplePos x="0" y="0"/>
                <wp:positionH relativeFrom="column">
                  <wp:posOffset>3967480</wp:posOffset>
                </wp:positionH>
                <wp:positionV relativeFrom="paragraph">
                  <wp:posOffset>-452120</wp:posOffset>
                </wp:positionV>
                <wp:extent cx="2820670" cy="7715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670" cy="771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953F61" w14:textId="77777777" w:rsidR="00D4267E" w:rsidRDefault="00C240D2">
                            <w:r>
                              <w:rPr>
                                <w:rFonts w:ascii="Frutiger CE 55 Roman" w:hAnsi="Frutiger CE 55 Roman"/>
                                <w:b/>
                                <w:noProof/>
                                <w:color w:val="012A7B"/>
                                <w:sz w:val="13"/>
                              </w:rPr>
                              <w:drawing>
                                <wp:inline distT="0" distB="0" distL="0" distR="0" wp14:anchorId="00B3FD12" wp14:editId="14004EDE">
                                  <wp:extent cx="2190750" cy="6667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0" cy="666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BEA5D" id="Text Box 3" o:spid="_x0000_s1027" type="#_x0000_t202" style="position:absolute;margin-left:312.4pt;margin-top:-35.6pt;width:222.1pt;height:6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" stroked="f">
                <v:fill opacity="0"/>
                <v:textbox>
                  <w:txbxContent>
                    <w:p w14:paraId="63953F61" w14:textId="77777777" w:rsidR="00D4267E" w:rsidRDefault="00C240D2">
                      <w:r>
                        <w:rPr>
                          <w:b/>
                          <w:color w:val="012A7B"/>
                          <w:sz w:val="13"/>
                          <w:rFonts w:ascii="Frutiger CE 55 Roman" w:hAnsi="Frutiger CE 55 Roman"/>
                        </w:rPr>
                        <w:drawing>
                          <wp:inline distT="0" distB="0" distL="0" distR="0" wp14:anchorId="00B3FD12" wp14:editId="14004EDE">
                            <wp:extent cx="2190750" cy="6667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0" cy="666750"/>
                                    </a:xfrm>
                                    <a:prstGeom prst="rect">
                                      <a:avLst/>
                                    </a:prstGeom>
                                    <a:noFill/>
                                    <a:ln>
                                      <a:noFill/>
                                    </a:ln>
                                  </pic:spPr>
                                </pic:pic>
                              </a:graphicData>
                            </a:graphic>
                          </wp:inline>
                        </w:drawing>
                      </w:r>
                    </w:p>
                  </w:txbxContent>
                </v:textbox>
              </v:shape>
            </w:pict>
          </mc:Fallback>
        </mc:AlternateContent>
      </w:r>
    </w:p>
    <w:p w14:paraId="7F5AF0A4" w14:textId="77777777" w:rsidR="00D4267E" w:rsidRDefault="00D4267E" w:rsidP="00DB77A2">
      <w:pPr>
        <w:pStyle w:val="Nagwek"/>
        <w:rPr>
          <w:rFonts w:ascii="Calibri" w:hAnsi="Calibri" w:cs="Calibri"/>
        </w:rPr>
      </w:pPr>
    </w:p>
    <w:p w14:paraId="5ECED011" w14:textId="77777777" w:rsidR="00D4267E" w:rsidRDefault="00D4267E" w:rsidP="00DB77A2">
      <w:pPr>
        <w:pStyle w:val="Nagwek"/>
        <w:rPr>
          <w:rFonts w:ascii="Calibri" w:hAnsi="Calibri" w:cs="Calibri"/>
        </w:rPr>
      </w:pPr>
    </w:p>
    <w:p w14:paraId="3F110C32" w14:textId="77777777" w:rsidR="00D4267E" w:rsidRDefault="00D4267E" w:rsidP="00DB77A2">
      <w:pPr>
        <w:pStyle w:val="Nagwek"/>
        <w:rPr>
          <w:rFonts w:ascii="Calibri" w:hAnsi="Calibri" w:cs="Calibri"/>
        </w:rPr>
      </w:pPr>
    </w:p>
    <w:p w14:paraId="0C0DA2D9" w14:textId="77777777" w:rsidR="00D4267E" w:rsidRPr="00A145B4" w:rsidRDefault="007E4FAB" w:rsidP="00D45128">
      <w:pPr>
        <w:pStyle w:val="Nagwek"/>
        <w:jc w:val="center"/>
        <w:rPr>
          <w:rFonts w:ascii="Calibri" w:hAnsi="Calibri" w:cs="Calibri"/>
          <w:b/>
          <w:sz w:val="40"/>
          <w:szCs w:val="40"/>
        </w:rPr>
      </w:pPr>
      <w:r>
        <w:rPr>
          <w:rFonts w:ascii="Calibri" w:hAnsi="Calibri"/>
          <w:b/>
          <w:sz w:val="40"/>
        </w:rPr>
        <w:t>TECHNISCHES INFORMATIONSBLATT</w:t>
      </w:r>
    </w:p>
    <w:p w14:paraId="022D19A8" w14:textId="77777777" w:rsidR="00D4267E" w:rsidRDefault="00D4267E" w:rsidP="00DB77A2">
      <w:pPr>
        <w:pStyle w:val="Nagwek"/>
        <w:rPr>
          <w:rFonts w:ascii="Calibri" w:hAnsi="Calibri" w:cs="Calibri"/>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40"/>
        <w:gridCol w:w="2620"/>
        <w:gridCol w:w="2042"/>
        <w:gridCol w:w="1477"/>
      </w:tblGrid>
      <w:tr w:rsidR="00D4267E" w:rsidRPr="007E4FAB" w14:paraId="56C86E55" w14:textId="77777777" w:rsidTr="00F6783D">
        <w:trPr>
          <w:trHeight w:val="1545"/>
        </w:trPr>
        <w:tc>
          <w:tcPr>
            <w:tcW w:w="2126" w:type="dxa"/>
          </w:tcPr>
          <w:p w14:paraId="173DE5B3" w14:textId="77777777" w:rsidR="00D4267E" w:rsidRPr="00A6794B" w:rsidRDefault="00D4267E" w:rsidP="00DB77A2">
            <w:pPr>
              <w:pStyle w:val="Nagwek"/>
              <w:rPr>
                <w:rFonts w:ascii="Calibri" w:hAnsi="Calibri" w:cs="Calibri"/>
                <w:b/>
                <w:sz w:val="32"/>
                <w:szCs w:val="32"/>
              </w:rPr>
            </w:pPr>
            <w:r>
              <w:rPr>
                <w:rFonts w:ascii="Calibri" w:hAnsi="Calibri"/>
                <w:b/>
                <w:sz w:val="32"/>
              </w:rPr>
              <w:t>SYSTEM:</w:t>
            </w:r>
          </w:p>
          <w:p w14:paraId="3CA1C930" w14:textId="77777777" w:rsidR="00D4267E" w:rsidRPr="006E7415" w:rsidRDefault="00D4267E" w:rsidP="00DB77A2">
            <w:pPr>
              <w:pStyle w:val="Nagwek"/>
              <w:rPr>
                <w:rFonts w:ascii="Calibri" w:hAnsi="Calibri" w:cs="Calibri"/>
                <w:sz w:val="24"/>
                <w:szCs w:val="24"/>
              </w:rPr>
            </w:pPr>
            <w:r>
              <w:rPr>
                <w:rFonts w:ascii="Calibri" w:hAnsi="Calibri"/>
                <w:sz w:val="24"/>
              </w:rPr>
              <w:t>Polyol (Komponente A):</w:t>
            </w:r>
          </w:p>
          <w:p w14:paraId="25B01A05" w14:textId="77777777" w:rsidR="00D4267E" w:rsidRPr="006E7415" w:rsidRDefault="00D4267E" w:rsidP="00BF7B0D">
            <w:pPr>
              <w:pStyle w:val="Nagwek"/>
              <w:rPr>
                <w:rFonts w:ascii="Calibri" w:hAnsi="Calibri" w:cs="Calibri"/>
              </w:rPr>
            </w:pPr>
            <w:r>
              <w:rPr>
                <w:rFonts w:ascii="Calibri" w:hAnsi="Calibri"/>
                <w:sz w:val="24"/>
              </w:rPr>
              <w:t>Isocyanat (Komponente B) Anwendung:</w:t>
            </w:r>
          </w:p>
        </w:tc>
        <w:tc>
          <w:tcPr>
            <w:tcW w:w="8303" w:type="dxa"/>
            <w:gridSpan w:val="3"/>
          </w:tcPr>
          <w:p w14:paraId="6FE2F4A6" w14:textId="77777777" w:rsidR="00D4267E" w:rsidRPr="00A6794B" w:rsidRDefault="00D4267E" w:rsidP="00DB77A2">
            <w:pPr>
              <w:pStyle w:val="Nagwek"/>
              <w:rPr>
                <w:rFonts w:ascii="Calibri" w:hAnsi="Calibri" w:cs="Calibri"/>
                <w:b/>
                <w:sz w:val="32"/>
                <w:szCs w:val="32"/>
              </w:rPr>
            </w:pPr>
            <w:r>
              <w:rPr>
                <w:rFonts w:ascii="Calibri" w:hAnsi="Calibri"/>
                <w:b/>
                <w:sz w:val="32"/>
              </w:rPr>
              <w:t>ULTRAPOL RG 03/10</w:t>
            </w:r>
          </w:p>
          <w:p w14:paraId="70D08567" w14:textId="77777777" w:rsidR="00D4267E" w:rsidRPr="00646D71" w:rsidRDefault="00D4267E" w:rsidP="00DB77A2">
            <w:pPr>
              <w:pStyle w:val="Nagwek"/>
              <w:rPr>
                <w:rFonts w:ascii="Calibri" w:hAnsi="Calibri" w:cs="Calibri"/>
                <w:sz w:val="24"/>
                <w:szCs w:val="24"/>
              </w:rPr>
            </w:pPr>
            <w:r>
              <w:rPr>
                <w:rFonts w:ascii="Calibri" w:hAnsi="Calibri"/>
                <w:sz w:val="24"/>
              </w:rPr>
              <w:t>ULTRAPOL RG 03/10 Komp. A</w:t>
            </w:r>
          </w:p>
          <w:p w14:paraId="0A9ABF6D" w14:textId="77777777" w:rsidR="00D4267E" w:rsidRPr="00837FEC" w:rsidRDefault="00D4267E" w:rsidP="00DB77A2">
            <w:pPr>
              <w:pStyle w:val="Nagwek"/>
              <w:rPr>
                <w:rFonts w:ascii="Calibri" w:hAnsi="Calibri" w:cs="Calibri"/>
                <w:sz w:val="24"/>
                <w:szCs w:val="24"/>
              </w:rPr>
            </w:pPr>
            <w:r>
              <w:rPr>
                <w:rFonts w:ascii="Calibri" w:hAnsi="Calibri"/>
                <w:sz w:val="24"/>
              </w:rPr>
              <w:t>ULTRAMER B</w:t>
            </w:r>
          </w:p>
          <w:p w14:paraId="6DAE6793" w14:textId="77777777" w:rsidR="00D4267E" w:rsidRPr="007E4FAB" w:rsidRDefault="00837FEC" w:rsidP="00FD3E6F">
            <w:pPr>
              <w:pStyle w:val="Nagwek"/>
              <w:rPr>
                <w:rFonts w:ascii="Calibri" w:hAnsi="Calibri" w:cs="Calibri"/>
              </w:rPr>
            </w:pPr>
            <w:r>
              <w:rPr>
                <w:rFonts w:ascii="Calibri" w:hAnsi="Calibri"/>
                <w:sz w:val="24"/>
              </w:rPr>
              <w:t>Zweikomponenten-Polyurethan-System für die Wärme- und Schalldämmung von Wänden und Decken im Sprühverfahren in Industrie-, Betriebs- und Wohngebäuden. Offenzelliger Halbhartschaum.</w:t>
            </w:r>
          </w:p>
        </w:tc>
      </w:tr>
      <w:tr w:rsidR="00D4267E" w:rsidRPr="006E7415" w14:paraId="3669E2E1" w14:textId="77777777" w:rsidTr="00F6783D">
        <w:trPr>
          <w:trHeight w:val="2267"/>
        </w:trPr>
        <w:tc>
          <w:tcPr>
            <w:tcW w:w="2126" w:type="dxa"/>
            <w:tcBorders>
              <w:right w:val="nil"/>
            </w:tcBorders>
          </w:tcPr>
          <w:p w14:paraId="623D9D80" w14:textId="77777777" w:rsidR="00D4267E" w:rsidRPr="00A6794B" w:rsidRDefault="00A26EEB" w:rsidP="00DB77A2">
            <w:pPr>
              <w:pStyle w:val="Nagwek"/>
              <w:rPr>
                <w:rFonts w:ascii="Calibri" w:hAnsi="Calibri" w:cs="Calibri"/>
                <w:b/>
                <w:sz w:val="32"/>
                <w:szCs w:val="32"/>
              </w:rPr>
            </w:pPr>
            <w:r>
              <w:rPr>
                <w:rFonts w:ascii="Calibri" w:hAnsi="Calibri"/>
                <w:b/>
                <w:sz w:val="32"/>
              </w:rPr>
              <w:t>EIGENSCHAFTEN:</w:t>
            </w:r>
          </w:p>
          <w:p w14:paraId="70D0238B" w14:textId="77777777" w:rsidR="001665E8" w:rsidRDefault="001665E8" w:rsidP="00DB77A2">
            <w:pPr>
              <w:pStyle w:val="Nagwek"/>
              <w:rPr>
                <w:rFonts w:ascii="Calibri" w:hAnsi="Calibri" w:cs="Calibri"/>
              </w:rPr>
            </w:pPr>
          </w:p>
          <w:p w14:paraId="7BF088D9" w14:textId="77777777" w:rsidR="00D4267E" w:rsidRPr="007E4FAB" w:rsidRDefault="007E4FAB" w:rsidP="00DB77A2">
            <w:pPr>
              <w:pStyle w:val="Nagwek"/>
              <w:rPr>
                <w:rFonts w:ascii="Calibri" w:hAnsi="Calibri" w:cs="Calibri"/>
              </w:rPr>
            </w:pPr>
            <w:r>
              <w:rPr>
                <w:rFonts w:ascii="Calibri" w:hAnsi="Calibri"/>
              </w:rPr>
              <w:t xml:space="preserve">Viskosität bei 25 </w:t>
            </w:r>
            <w:r>
              <w:rPr>
                <w:rFonts w:ascii="Calibri" w:hAnsi="Calibri"/>
                <w:vertAlign w:val="superscript"/>
              </w:rPr>
              <w:t>o</w:t>
            </w:r>
            <w:r>
              <w:rPr>
                <w:rFonts w:ascii="Calibri" w:hAnsi="Calibri"/>
              </w:rPr>
              <w:t>C</w:t>
            </w:r>
          </w:p>
          <w:p w14:paraId="55BEE8B0" w14:textId="77777777" w:rsidR="00D4267E" w:rsidRPr="007E4FAB" w:rsidRDefault="007E4FAB" w:rsidP="00DB77A2">
            <w:pPr>
              <w:pStyle w:val="Nagwek"/>
              <w:rPr>
                <w:rFonts w:ascii="Calibri" w:hAnsi="Calibri" w:cs="Calibri"/>
              </w:rPr>
            </w:pPr>
            <w:r>
              <w:rPr>
                <w:rFonts w:ascii="Calibri" w:hAnsi="Calibri"/>
              </w:rPr>
              <w:t xml:space="preserve">Dichte bei 25 </w:t>
            </w:r>
            <w:r>
              <w:rPr>
                <w:rFonts w:ascii="Calibri" w:hAnsi="Calibri"/>
                <w:vertAlign w:val="superscript"/>
              </w:rPr>
              <w:t>o</w:t>
            </w:r>
            <w:r>
              <w:rPr>
                <w:rFonts w:ascii="Calibri" w:hAnsi="Calibri"/>
              </w:rPr>
              <w:t>C</w:t>
            </w:r>
          </w:p>
          <w:p w14:paraId="17F18B85" w14:textId="77777777" w:rsidR="00D4267E" w:rsidRPr="001665E8" w:rsidRDefault="007E4FAB" w:rsidP="00DB77A2">
            <w:pPr>
              <w:pStyle w:val="Nagwek"/>
              <w:rPr>
                <w:rFonts w:ascii="Calibri" w:hAnsi="Calibri" w:cs="Calibri"/>
              </w:rPr>
            </w:pPr>
            <w:r>
              <w:rPr>
                <w:rFonts w:ascii="Calibri" w:hAnsi="Calibri"/>
              </w:rPr>
              <w:t>Farbe</w:t>
            </w:r>
          </w:p>
          <w:p w14:paraId="28823027" w14:textId="77777777" w:rsidR="00D4267E" w:rsidRPr="001665E8" w:rsidRDefault="001665E8" w:rsidP="00DB77A2">
            <w:pPr>
              <w:pStyle w:val="Nagwek"/>
              <w:rPr>
                <w:rFonts w:ascii="Calibri" w:hAnsi="Calibri" w:cs="Calibri"/>
              </w:rPr>
            </w:pPr>
            <w:r>
              <w:rPr>
                <w:rFonts w:ascii="Calibri" w:hAnsi="Calibri"/>
              </w:rPr>
              <w:t>Lagertemperatur</w:t>
            </w:r>
          </w:p>
          <w:p w14:paraId="257E22E8" w14:textId="77777777" w:rsidR="00D4267E" w:rsidRPr="001665E8" w:rsidRDefault="001665E8" w:rsidP="008C1CD9">
            <w:pPr>
              <w:pStyle w:val="Nagwek"/>
              <w:rPr>
                <w:rFonts w:ascii="Calibri" w:hAnsi="Calibri" w:cs="Calibri"/>
              </w:rPr>
            </w:pPr>
            <w:r>
              <w:rPr>
                <w:rFonts w:ascii="Calibri" w:hAnsi="Calibri"/>
              </w:rPr>
              <w:t>Lagerzeit</w:t>
            </w:r>
          </w:p>
        </w:tc>
        <w:tc>
          <w:tcPr>
            <w:tcW w:w="3261" w:type="dxa"/>
            <w:tcBorders>
              <w:left w:val="nil"/>
              <w:right w:val="nil"/>
            </w:tcBorders>
          </w:tcPr>
          <w:p w14:paraId="730DF6D8" w14:textId="77777777" w:rsidR="00911728" w:rsidRPr="00911728" w:rsidRDefault="00911728" w:rsidP="00A26EEB">
            <w:pPr>
              <w:pStyle w:val="Nagwek"/>
              <w:jc w:val="center"/>
              <w:rPr>
                <w:rFonts w:ascii="Calibri" w:hAnsi="Calibri" w:cs="Calibri"/>
                <w:sz w:val="10"/>
                <w:szCs w:val="10"/>
              </w:rPr>
            </w:pPr>
          </w:p>
          <w:p w14:paraId="79C3B121" w14:textId="77777777" w:rsidR="00D4267E" w:rsidRPr="001665E8" w:rsidRDefault="007E4FAB" w:rsidP="00A26EEB">
            <w:pPr>
              <w:pStyle w:val="Nagwek"/>
              <w:jc w:val="center"/>
              <w:rPr>
                <w:rFonts w:ascii="Calibri" w:hAnsi="Calibri" w:cs="Calibri"/>
              </w:rPr>
            </w:pPr>
            <w:r>
              <w:rPr>
                <w:rFonts w:ascii="Calibri" w:hAnsi="Calibri"/>
              </w:rPr>
              <w:t>Komp. A (Polyol)</w:t>
            </w:r>
          </w:p>
          <w:p w14:paraId="636F3825" w14:textId="77777777" w:rsidR="00D4267E" w:rsidRPr="00837FEC" w:rsidRDefault="00D4267E" w:rsidP="001D61EC">
            <w:pPr>
              <w:pStyle w:val="Nagwek"/>
              <w:jc w:val="center"/>
              <w:rPr>
                <w:rFonts w:ascii="Calibri" w:hAnsi="Calibri" w:cs="Calibri"/>
              </w:rPr>
            </w:pPr>
            <w:r>
              <w:rPr>
                <w:rFonts w:ascii="Calibri" w:hAnsi="Calibri"/>
              </w:rPr>
              <w:t>ULTRAPOL RG 03/10 Komp. A</w:t>
            </w:r>
          </w:p>
          <w:p w14:paraId="3CC9D8B4" w14:textId="3CB58310" w:rsidR="00D4267E" w:rsidRPr="00837FEC" w:rsidRDefault="00C528BF" w:rsidP="00837FEC">
            <w:pPr>
              <w:pStyle w:val="Nagwek"/>
              <w:jc w:val="center"/>
              <w:rPr>
                <w:rFonts w:ascii="Calibri" w:hAnsi="Calibri" w:cs="Calibri"/>
              </w:rPr>
            </w:pPr>
            <w:r>
              <w:rPr>
                <w:rFonts w:ascii="Calibri" w:hAnsi="Calibri"/>
              </w:rPr>
              <w:t xml:space="preserve">200 </w:t>
            </w:r>
            <w:r>
              <w:rPr>
                <w:rFonts w:ascii="Calibri" w:hAnsi="Calibri"/>
              </w:rPr>
              <w:sym w:font="Symbol" w:char="F0B1"/>
            </w:r>
            <w:r>
              <w:rPr>
                <w:rFonts w:ascii="Calibri" w:hAnsi="Calibri"/>
              </w:rPr>
              <w:t xml:space="preserve"> 50</w:t>
            </w:r>
          </w:p>
          <w:p w14:paraId="268B557F" w14:textId="77777777" w:rsidR="00D4267E" w:rsidRPr="00837FEC" w:rsidRDefault="00646D71" w:rsidP="001D61EC">
            <w:pPr>
              <w:pStyle w:val="Nagwek"/>
              <w:jc w:val="center"/>
              <w:rPr>
                <w:rFonts w:ascii="Calibri" w:hAnsi="Calibri" w:cs="Calibri"/>
              </w:rPr>
            </w:pPr>
            <w:r>
              <w:t xml:space="preserve">1,10 </w:t>
            </w:r>
            <w:r>
              <w:sym w:font="Symbol" w:char="F0B1"/>
            </w:r>
            <w:r>
              <w:t xml:space="preserve"> 0,02 </w:t>
            </w:r>
          </w:p>
          <w:p w14:paraId="4A5BB663" w14:textId="77777777" w:rsidR="00D4267E" w:rsidRPr="00837FEC" w:rsidRDefault="00911728" w:rsidP="001D61EC">
            <w:pPr>
              <w:pStyle w:val="Nagwek"/>
              <w:jc w:val="center"/>
              <w:rPr>
                <w:rFonts w:ascii="Calibri" w:hAnsi="Calibri" w:cs="Calibri"/>
              </w:rPr>
            </w:pPr>
            <w:r>
              <w:rPr>
                <w:rFonts w:ascii="Calibri" w:hAnsi="Calibri"/>
              </w:rPr>
              <w:t>gelb</w:t>
            </w:r>
          </w:p>
          <w:p w14:paraId="3B70D838" w14:textId="77777777" w:rsidR="00D4267E" w:rsidRPr="00837FEC" w:rsidRDefault="00635651" w:rsidP="001D61EC">
            <w:pPr>
              <w:pStyle w:val="Nagwek"/>
              <w:jc w:val="center"/>
              <w:rPr>
                <w:rFonts w:ascii="Calibri" w:hAnsi="Calibri" w:cs="Calibri"/>
              </w:rPr>
            </w:pPr>
            <w:r>
              <w:rPr>
                <w:rFonts w:ascii="Calibri" w:hAnsi="Calibri"/>
              </w:rPr>
              <w:t>5 – 25</w:t>
            </w:r>
          </w:p>
          <w:p w14:paraId="7323B787" w14:textId="0C91F113" w:rsidR="00D4267E" w:rsidRPr="00837FEC" w:rsidRDefault="004D539F" w:rsidP="001D61EC">
            <w:pPr>
              <w:pStyle w:val="Nagwek"/>
              <w:jc w:val="center"/>
              <w:rPr>
                <w:rFonts w:ascii="Calibri" w:hAnsi="Calibri" w:cs="Calibri"/>
              </w:rPr>
            </w:pPr>
            <w:r>
              <w:rPr>
                <w:rFonts w:ascii="Calibri" w:hAnsi="Calibri"/>
              </w:rPr>
              <w:t>6</w:t>
            </w:r>
          </w:p>
        </w:tc>
        <w:tc>
          <w:tcPr>
            <w:tcW w:w="2835" w:type="dxa"/>
            <w:tcBorders>
              <w:left w:val="nil"/>
              <w:right w:val="nil"/>
            </w:tcBorders>
          </w:tcPr>
          <w:p w14:paraId="3C44B86B" w14:textId="77777777" w:rsidR="00911728" w:rsidRPr="00911728" w:rsidRDefault="00911728" w:rsidP="001D61EC">
            <w:pPr>
              <w:pStyle w:val="Nagwek"/>
              <w:jc w:val="center"/>
              <w:rPr>
                <w:rFonts w:ascii="Calibri" w:hAnsi="Calibri" w:cs="Calibri"/>
                <w:sz w:val="10"/>
                <w:szCs w:val="10"/>
              </w:rPr>
            </w:pPr>
          </w:p>
          <w:p w14:paraId="3363BCCF" w14:textId="77777777" w:rsidR="00D4267E" w:rsidRPr="007E4FAB" w:rsidRDefault="007E4FAB" w:rsidP="001D61EC">
            <w:pPr>
              <w:pStyle w:val="Nagwek"/>
              <w:jc w:val="center"/>
              <w:rPr>
                <w:rFonts w:ascii="Calibri" w:hAnsi="Calibri" w:cs="Calibri"/>
              </w:rPr>
            </w:pPr>
            <w:r>
              <w:rPr>
                <w:rFonts w:ascii="Calibri" w:hAnsi="Calibri"/>
              </w:rPr>
              <w:t>Komp. B (Isocyanat)</w:t>
            </w:r>
          </w:p>
          <w:p w14:paraId="144F262C" w14:textId="77777777" w:rsidR="00D4267E" w:rsidRPr="007E4FAB" w:rsidRDefault="00D4267E" w:rsidP="001D61EC">
            <w:pPr>
              <w:pStyle w:val="Nagwek"/>
              <w:jc w:val="center"/>
              <w:rPr>
                <w:rFonts w:ascii="Calibri" w:hAnsi="Calibri" w:cs="Calibri"/>
              </w:rPr>
            </w:pPr>
            <w:r>
              <w:rPr>
                <w:rFonts w:ascii="Calibri" w:hAnsi="Calibri"/>
              </w:rPr>
              <w:t>ULTRAMER B</w:t>
            </w:r>
          </w:p>
          <w:p w14:paraId="3B7818B6" w14:textId="55AB2DDC" w:rsidR="00D4267E" w:rsidRPr="007E4FAB" w:rsidRDefault="00C240D2" w:rsidP="001D61EC">
            <w:pPr>
              <w:pStyle w:val="Nagwek"/>
              <w:jc w:val="center"/>
              <w:rPr>
                <w:rFonts w:ascii="Calibri" w:hAnsi="Calibri" w:cs="Calibri"/>
              </w:rPr>
            </w:pPr>
            <w:r>
              <w:rPr>
                <w:rFonts w:ascii="Calibri" w:hAnsi="Calibri"/>
              </w:rPr>
              <w:t xml:space="preserve">200 </w:t>
            </w:r>
            <w:r>
              <w:rPr>
                <w:rFonts w:ascii="Calibri" w:hAnsi="Calibri"/>
              </w:rPr>
              <w:sym w:font="Symbol" w:char="F0B1"/>
            </w:r>
            <w:r>
              <w:rPr>
                <w:rFonts w:ascii="Calibri" w:hAnsi="Calibri"/>
              </w:rPr>
              <w:t xml:space="preserve"> 50</w:t>
            </w:r>
          </w:p>
          <w:p w14:paraId="0958D6D6" w14:textId="77777777" w:rsidR="00D4267E" w:rsidRPr="007E4FAB" w:rsidRDefault="00D4267E" w:rsidP="001D61EC">
            <w:pPr>
              <w:pStyle w:val="Nagwek"/>
              <w:jc w:val="center"/>
              <w:rPr>
                <w:rFonts w:ascii="Calibri" w:hAnsi="Calibri" w:cs="Calibri"/>
              </w:rPr>
            </w:pPr>
            <w:r>
              <w:rPr>
                <w:rFonts w:ascii="Calibri" w:hAnsi="Calibri"/>
              </w:rPr>
              <w:t xml:space="preserve">1,23 </w:t>
            </w:r>
            <w:r>
              <w:rPr>
                <w:rFonts w:ascii="Calibri" w:hAnsi="Calibri"/>
              </w:rPr>
              <w:sym w:font="Symbol" w:char="F0B1"/>
            </w:r>
            <w:r>
              <w:rPr>
                <w:rFonts w:ascii="Calibri" w:hAnsi="Calibri"/>
              </w:rPr>
              <w:t xml:space="preserve"> 0,02</w:t>
            </w:r>
          </w:p>
          <w:p w14:paraId="3036859E" w14:textId="77777777" w:rsidR="00D4267E" w:rsidRPr="007E4FAB" w:rsidRDefault="001665E8" w:rsidP="001D61EC">
            <w:pPr>
              <w:pStyle w:val="Nagwek"/>
              <w:jc w:val="center"/>
              <w:rPr>
                <w:rFonts w:ascii="Calibri" w:hAnsi="Calibri" w:cs="Calibri"/>
              </w:rPr>
            </w:pPr>
            <w:r>
              <w:rPr>
                <w:rFonts w:ascii="Calibri" w:hAnsi="Calibri"/>
              </w:rPr>
              <w:t>braun</w:t>
            </w:r>
          </w:p>
          <w:p w14:paraId="36B0C8E1" w14:textId="77777777" w:rsidR="00D4267E" w:rsidRPr="007E4FAB" w:rsidRDefault="00635651" w:rsidP="001D61EC">
            <w:pPr>
              <w:pStyle w:val="Nagwek"/>
              <w:jc w:val="center"/>
              <w:rPr>
                <w:rFonts w:ascii="Calibri" w:hAnsi="Calibri" w:cs="Calibri"/>
              </w:rPr>
            </w:pPr>
            <w:r>
              <w:rPr>
                <w:rFonts w:ascii="Calibri" w:hAnsi="Calibri"/>
              </w:rPr>
              <w:t>5 – 25</w:t>
            </w:r>
          </w:p>
          <w:p w14:paraId="37172858" w14:textId="77777777" w:rsidR="00D4267E" w:rsidRPr="007E4FAB" w:rsidRDefault="00D4267E" w:rsidP="001D61EC">
            <w:pPr>
              <w:pStyle w:val="Nagwek"/>
              <w:jc w:val="center"/>
              <w:rPr>
                <w:rFonts w:ascii="Calibri" w:hAnsi="Calibri" w:cs="Calibri"/>
              </w:rPr>
            </w:pPr>
            <w:r>
              <w:rPr>
                <w:rFonts w:ascii="Calibri" w:hAnsi="Calibri"/>
              </w:rPr>
              <w:t>6</w:t>
            </w:r>
          </w:p>
        </w:tc>
        <w:tc>
          <w:tcPr>
            <w:tcW w:w="2207" w:type="dxa"/>
            <w:tcBorders>
              <w:left w:val="nil"/>
            </w:tcBorders>
          </w:tcPr>
          <w:p w14:paraId="0E739230" w14:textId="77777777" w:rsidR="00D4267E" w:rsidRPr="00911728" w:rsidRDefault="00D4267E" w:rsidP="001D61EC">
            <w:pPr>
              <w:pStyle w:val="Nagwek"/>
              <w:jc w:val="center"/>
              <w:rPr>
                <w:rFonts w:ascii="Calibri" w:hAnsi="Calibri" w:cs="Calibri"/>
                <w:sz w:val="10"/>
                <w:szCs w:val="10"/>
              </w:rPr>
            </w:pPr>
          </w:p>
          <w:p w14:paraId="02BBE33A" w14:textId="77777777" w:rsidR="00D4267E" w:rsidRPr="007E4FAB" w:rsidRDefault="00D4267E" w:rsidP="001D61EC">
            <w:pPr>
              <w:pStyle w:val="Nagwek"/>
              <w:jc w:val="center"/>
              <w:rPr>
                <w:rFonts w:ascii="Calibri" w:hAnsi="Calibri" w:cs="Calibri"/>
              </w:rPr>
            </w:pPr>
          </w:p>
          <w:p w14:paraId="7D08ECDA" w14:textId="77777777" w:rsidR="00246C6B" w:rsidRPr="007E4FAB" w:rsidRDefault="00246C6B" w:rsidP="001D61EC">
            <w:pPr>
              <w:pStyle w:val="Nagwek"/>
              <w:jc w:val="center"/>
              <w:rPr>
                <w:rFonts w:ascii="Calibri" w:hAnsi="Calibri" w:cs="Calibri"/>
              </w:rPr>
            </w:pPr>
          </w:p>
          <w:p w14:paraId="5A735DA8" w14:textId="77777777" w:rsidR="00D4267E" w:rsidRPr="006E7415" w:rsidRDefault="00D4267E" w:rsidP="001D61EC">
            <w:pPr>
              <w:pStyle w:val="Nagwek"/>
              <w:jc w:val="center"/>
              <w:rPr>
                <w:rFonts w:ascii="Calibri" w:hAnsi="Calibri" w:cs="Calibri"/>
              </w:rPr>
            </w:pPr>
            <w:r>
              <w:rPr>
                <w:rFonts w:ascii="Calibri" w:hAnsi="Calibri"/>
              </w:rPr>
              <w:t>[mPas]</w:t>
            </w:r>
          </w:p>
          <w:p w14:paraId="16DCED8B" w14:textId="77777777" w:rsidR="00D4267E" w:rsidRPr="006E7415" w:rsidRDefault="00D4267E" w:rsidP="001D61EC">
            <w:pPr>
              <w:pStyle w:val="Nagwek"/>
              <w:jc w:val="center"/>
              <w:rPr>
                <w:rFonts w:ascii="Calibri" w:hAnsi="Calibri" w:cs="Calibri"/>
              </w:rPr>
            </w:pPr>
            <w:r>
              <w:rPr>
                <w:rFonts w:ascii="Calibri" w:hAnsi="Calibri"/>
              </w:rPr>
              <w:t>[g/cm</w:t>
            </w:r>
            <w:r>
              <w:rPr>
                <w:rFonts w:ascii="Calibri" w:hAnsi="Calibri"/>
                <w:vertAlign w:val="superscript"/>
              </w:rPr>
              <w:t>3</w:t>
            </w:r>
            <w:r>
              <w:rPr>
                <w:rFonts w:ascii="Calibri" w:hAnsi="Calibri"/>
              </w:rPr>
              <w:t>]</w:t>
            </w:r>
          </w:p>
          <w:p w14:paraId="3491BC79" w14:textId="77777777" w:rsidR="00D4267E" w:rsidRPr="006E7415" w:rsidRDefault="00D4267E" w:rsidP="001D61EC">
            <w:pPr>
              <w:pStyle w:val="Nagwek"/>
              <w:jc w:val="center"/>
              <w:rPr>
                <w:rFonts w:ascii="Calibri" w:hAnsi="Calibri" w:cs="Calibri"/>
              </w:rPr>
            </w:pPr>
          </w:p>
          <w:p w14:paraId="55F832AA" w14:textId="77777777" w:rsidR="00D4267E" w:rsidRPr="006E7415" w:rsidRDefault="00D4267E" w:rsidP="001D61EC">
            <w:pPr>
              <w:pStyle w:val="Nagwek"/>
              <w:jc w:val="center"/>
              <w:rPr>
                <w:rFonts w:ascii="Calibri" w:hAnsi="Calibri" w:cs="Calibri"/>
              </w:rPr>
            </w:pPr>
            <w:r>
              <w:rPr>
                <w:rFonts w:ascii="Calibri" w:hAnsi="Calibri"/>
              </w:rPr>
              <w:t>[</w:t>
            </w:r>
            <w:r>
              <w:rPr>
                <w:rFonts w:ascii="Calibri" w:hAnsi="Calibri"/>
                <w:vertAlign w:val="superscript"/>
              </w:rPr>
              <w:t>o</w:t>
            </w:r>
            <w:r>
              <w:rPr>
                <w:rFonts w:ascii="Calibri" w:hAnsi="Calibri"/>
              </w:rPr>
              <w:t>C]</w:t>
            </w:r>
          </w:p>
          <w:p w14:paraId="2DBC9341" w14:textId="77777777" w:rsidR="00D4267E" w:rsidRPr="006E7415" w:rsidRDefault="00D4267E" w:rsidP="001665E8">
            <w:pPr>
              <w:pStyle w:val="Nagwek"/>
              <w:jc w:val="center"/>
              <w:rPr>
                <w:rFonts w:ascii="Calibri" w:hAnsi="Calibri" w:cs="Calibri"/>
              </w:rPr>
            </w:pPr>
            <w:r>
              <w:rPr>
                <w:rFonts w:ascii="Calibri" w:hAnsi="Calibri"/>
              </w:rPr>
              <w:t>[Monate]</w:t>
            </w:r>
          </w:p>
        </w:tc>
      </w:tr>
      <w:tr w:rsidR="00D4267E" w:rsidRPr="001D61EC" w14:paraId="0FC9148A" w14:textId="77777777" w:rsidTr="00BF7B0D">
        <w:trPr>
          <w:trHeight w:val="2369"/>
        </w:trPr>
        <w:tc>
          <w:tcPr>
            <w:tcW w:w="2126" w:type="dxa"/>
            <w:tcBorders>
              <w:right w:val="nil"/>
            </w:tcBorders>
          </w:tcPr>
          <w:p w14:paraId="1731A968" w14:textId="77777777" w:rsidR="00D4267E" w:rsidRPr="00A26EEB" w:rsidRDefault="00A26EEB" w:rsidP="00DB77A2">
            <w:pPr>
              <w:pStyle w:val="Nagwek"/>
              <w:rPr>
                <w:rFonts w:ascii="Calibri" w:hAnsi="Calibri" w:cs="Calibri"/>
                <w:b/>
                <w:sz w:val="32"/>
                <w:szCs w:val="32"/>
              </w:rPr>
            </w:pPr>
            <w:r>
              <w:rPr>
                <w:rFonts w:ascii="Calibri" w:hAnsi="Calibri"/>
                <w:b/>
                <w:sz w:val="32"/>
              </w:rPr>
              <w:t>REAKTIVITÄT UNTER LABORBEDINGUNGEN</w:t>
            </w:r>
          </w:p>
          <w:p w14:paraId="673CC230" w14:textId="77777777" w:rsidR="00D4267E" w:rsidRPr="00A26EEB" w:rsidRDefault="00D4267E" w:rsidP="00A26EEB">
            <w:pPr>
              <w:pStyle w:val="Nagwek"/>
              <w:rPr>
                <w:rFonts w:ascii="Calibri" w:hAnsi="Calibri" w:cs="Calibri"/>
                <w:sz w:val="16"/>
                <w:szCs w:val="16"/>
              </w:rPr>
            </w:pPr>
            <w:r>
              <w:rPr>
                <w:rFonts w:ascii="Calibri" w:hAnsi="Calibri"/>
                <w:sz w:val="16"/>
              </w:rPr>
              <w:t>(Proben werden nach manuellem Rühren mit einem mechanischen Rührer bei einer Geschwindigkeit von 2500 ±500 U/min aufgeschäumt)</w:t>
            </w:r>
          </w:p>
        </w:tc>
        <w:tc>
          <w:tcPr>
            <w:tcW w:w="3261" w:type="dxa"/>
            <w:tcBorders>
              <w:left w:val="nil"/>
              <w:right w:val="nil"/>
            </w:tcBorders>
          </w:tcPr>
          <w:p w14:paraId="20F28940" w14:textId="77777777" w:rsidR="00246C6B" w:rsidRPr="00A26EEB" w:rsidRDefault="00246C6B" w:rsidP="00DB77A2">
            <w:pPr>
              <w:pStyle w:val="Nagwek"/>
              <w:rPr>
                <w:rFonts w:ascii="Calibri" w:hAnsi="Calibri" w:cs="Calibri"/>
              </w:rPr>
            </w:pPr>
          </w:p>
          <w:p w14:paraId="13881F9D" w14:textId="77777777" w:rsidR="00FD3E6F" w:rsidRDefault="00F0753E" w:rsidP="00DB77A2">
            <w:pPr>
              <w:pStyle w:val="Nagwek"/>
              <w:rPr>
                <w:rFonts w:ascii="Calibri" w:hAnsi="Calibri" w:cs="Calibri"/>
              </w:rPr>
            </w:pPr>
            <w:r>
              <w:rPr>
                <w:rFonts w:ascii="Calibri" w:hAnsi="Calibri"/>
              </w:rPr>
              <w:t xml:space="preserve">Einwaage A+B </w:t>
            </w:r>
          </w:p>
          <w:p w14:paraId="683188D3" w14:textId="77777777" w:rsidR="00D4267E" w:rsidRPr="00A26EEB" w:rsidRDefault="00A26EEB" w:rsidP="00DB77A2">
            <w:pPr>
              <w:pStyle w:val="Nagwek"/>
              <w:rPr>
                <w:rFonts w:ascii="Calibri" w:hAnsi="Calibri" w:cs="Calibri"/>
              </w:rPr>
            </w:pPr>
            <w:r>
              <w:rPr>
                <w:rFonts w:ascii="Calibri" w:hAnsi="Calibri"/>
              </w:rPr>
              <w:t>Temperatur der Komponenten</w:t>
            </w:r>
          </w:p>
          <w:p w14:paraId="4F5AE8BC" w14:textId="77777777" w:rsidR="00D4267E" w:rsidRPr="00A26EEB" w:rsidRDefault="00A26EEB" w:rsidP="00DB77A2">
            <w:pPr>
              <w:pStyle w:val="Nagwek"/>
              <w:rPr>
                <w:rFonts w:ascii="Calibri" w:hAnsi="Calibri" w:cs="Calibri"/>
              </w:rPr>
            </w:pPr>
            <w:r>
              <w:rPr>
                <w:rFonts w:ascii="Calibri" w:hAnsi="Calibri"/>
              </w:rPr>
              <w:t>Mischzeit</w:t>
            </w:r>
          </w:p>
          <w:p w14:paraId="6D9F4538" w14:textId="77777777" w:rsidR="00D4267E" w:rsidRPr="00A26EEB" w:rsidRDefault="00A26EEB" w:rsidP="00DB77A2">
            <w:pPr>
              <w:pStyle w:val="Nagwek"/>
              <w:rPr>
                <w:rFonts w:ascii="Calibri" w:hAnsi="Calibri" w:cs="Calibri"/>
              </w:rPr>
            </w:pPr>
            <w:r>
              <w:rPr>
                <w:rFonts w:ascii="Calibri" w:hAnsi="Calibri"/>
              </w:rPr>
              <w:t>Startzeit</w:t>
            </w:r>
          </w:p>
          <w:p w14:paraId="122F55C8" w14:textId="77777777" w:rsidR="00D4267E" w:rsidRPr="00A26EEB" w:rsidRDefault="00A26EEB" w:rsidP="00DB77A2">
            <w:pPr>
              <w:pStyle w:val="Nagwek"/>
              <w:rPr>
                <w:rFonts w:ascii="Calibri" w:hAnsi="Calibri" w:cs="Calibri"/>
              </w:rPr>
            </w:pPr>
            <w:r>
              <w:rPr>
                <w:rFonts w:ascii="Calibri" w:hAnsi="Calibri"/>
              </w:rPr>
              <w:t>Gelierzeit</w:t>
            </w:r>
          </w:p>
          <w:p w14:paraId="3CFA8471" w14:textId="77777777" w:rsidR="00D4267E" w:rsidRPr="00A26EEB" w:rsidRDefault="00A26EEB" w:rsidP="00DB77A2">
            <w:pPr>
              <w:pStyle w:val="Nagwek"/>
              <w:rPr>
                <w:rFonts w:ascii="Calibri" w:hAnsi="Calibri" w:cs="Calibri"/>
              </w:rPr>
            </w:pPr>
            <w:r>
              <w:rPr>
                <w:rFonts w:ascii="Calibri" w:hAnsi="Calibri"/>
              </w:rPr>
              <w:t>Trockenfilmzeit</w:t>
            </w:r>
          </w:p>
          <w:p w14:paraId="71B7B206" w14:textId="77777777" w:rsidR="00D4267E" w:rsidRPr="00A26EEB" w:rsidRDefault="00A26EEB" w:rsidP="00523500">
            <w:pPr>
              <w:pStyle w:val="Nagwek"/>
              <w:rPr>
                <w:rFonts w:ascii="Calibri" w:hAnsi="Calibri" w:cs="Calibri"/>
              </w:rPr>
            </w:pPr>
            <w:r>
              <w:rPr>
                <w:rFonts w:ascii="Calibri" w:hAnsi="Calibri"/>
              </w:rPr>
              <w:t>Dichte im Becher</w:t>
            </w:r>
          </w:p>
        </w:tc>
        <w:tc>
          <w:tcPr>
            <w:tcW w:w="2835" w:type="dxa"/>
            <w:tcBorders>
              <w:left w:val="nil"/>
              <w:right w:val="nil"/>
            </w:tcBorders>
          </w:tcPr>
          <w:p w14:paraId="2F357B41" w14:textId="77777777" w:rsidR="00246C6B" w:rsidRPr="00A26EEB" w:rsidRDefault="00246C6B" w:rsidP="001D61EC">
            <w:pPr>
              <w:pStyle w:val="Nagwek"/>
              <w:jc w:val="center"/>
              <w:rPr>
                <w:rFonts w:ascii="Calibri" w:hAnsi="Calibri" w:cs="Calibri"/>
              </w:rPr>
            </w:pPr>
          </w:p>
          <w:p w14:paraId="31C635D2" w14:textId="20271252" w:rsidR="00D4267E" w:rsidRPr="001D61EC" w:rsidRDefault="007E1235" w:rsidP="001D61EC">
            <w:pPr>
              <w:pStyle w:val="Nagwek"/>
              <w:jc w:val="center"/>
              <w:rPr>
                <w:rFonts w:ascii="Calibri" w:hAnsi="Calibri" w:cs="Calibri"/>
              </w:rPr>
            </w:pPr>
            <w:r>
              <w:rPr>
                <w:rFonts w:ascii="Calibri" w:hAnsi="Calibri"/>
              </w:rPr>
              <w:t>20+22(100:110)</w:t>
            </w:r>
          </w:p>
          <w:p w14:paraId="1C0B7E86" w14:textId="77777777" w:rsidR="00D4267E" w:rsidRPr="001D61EC" w:rsidRDefault="00D4267E" w:rsidP="001D61EC">
            <w:pPr>
              <w:pStyle w:val="Nagwek"/>
              <w:jc w:val="center"/>
              <w:rPr>
                <w:rFonts w:ascii="Calibri" w:hAnsi="Calibri" w:cs="Calibri"/>
              </w:rPr>
            </w:pPr>
            <w:r>
              <w:rPr>
                <w:rFonts w:ascii="Calibri" w:hAnsi="Calibri"/>
              </w:rPr>
              <w:t>18 - 22</w:t>
            </w:r>
          </w:p>
          <w:p w14:paraId="7D3FB422" w14:textId="77777777" w:rsidR="000E5D97" w:rsidRDefault="000E5D97" w:rsidP="001D61EC">
            <w:pPr>
              <w:pStyle w:val="Nagwek"/>
              <w:jc w:val="center"/>
              <w:rPr>
                <w:rFonts w:ascii="Calibri" w:hAnsi="Calibri"/>
              </w:rPr>
            </w:pPr>
          </w:p>
          <w:p w14:paraId="0001AE3B" w14:textId="02471D67" w:rsidR="00D4267E" w:rsidRPr="001D61EC" w:rsidRDefault="00C528BF" w:rsidP="001D61EC">
            <w:pPr>
              <w:pStyle w:val="Nagwek"/>
              <w:jc w:val="center"/>
              <w:rPr>
                <w:rFonts w:ascii="Calibri" w:hAnsi="Calibri" w:cs="Calibri"/>
              </w:rPr>
            </w:pPr>
            <w:r>
              <w:rPr>
                <w:rFonts w:ascii="Calibri" w:hAnsi="Calibri"/>
              </w:rPr>
              <w:t>4 - 5</w:t>
            </w:r>
          </w:p>
          <w:p w14:paraId="5B85AEDA" w14:textId="77777777" w:rsidR="00D4267E" w:rsidRPr="001D61EC" w:rsidRDefault="00C240D2" w:rsidP="001D61EC">
            <w:pPr>
              <w:pStyle w:val="Nagwek"/>
              <w:jc w:val="center"/>
              <w:rPr>
                <w:rFonts w:ascii="Calibri" w:hAnsi="Calibri" w:cs="Calibri"/>
              </w:rPr>
            </w:pPr>
            <w:r>
              <w:rPr>
                <w:rFonts w:ascii="Calibri" w:hAnsi="Calibri"/>
              </w:rPr>
              <w:t>5 ± 1</w:t>
            </w:r>
          </w:p>
          <w:p w14:paraId="3291BB7D" w14:textId="3A8D36CA" w:rsidR="00D4267E" w:rsidRPr="001D61EC" w:rsidRDefault="00D57A23" w:rsidP="001D61EC">
            <w:pPr>
              <w:pStyle w:val="Nagwek"/>
              <w:jc w:val="center"/>
              <w:rPr>
                <w:rFonts w:ascii="Calibri" w:hAnsi="Calibri" w:cs="Calibri"/>
              </w:rPr>
            </w:pPr>
            <w:r>
              <w:rPr>
                <w:rFonts w:ascii="Calibri" w:hAnsi="Calibri"/>
              </w:rPr>
              <w:t>10 ± 3</w:t>
            </w:r>
          </w:p>
          <w:p w14:paraId="1BD26708" w14:textId="62289B9F" w:rsidR="00D4267E" w:rsidRPr="001D61EC" w:rsidRDefault="00C528BF" w:rsidP="001D61EC">
            <w:pPr>
              <w:pStyle w:val="Nagwek"/>
              <w:jc w:val="center"/>
              <w:rPr>
                <w:rFonts w:ascii="Calibri" w:hAnsi="Calibri" w:cs="Calibri"/>
              </w:rPr>
            </w:pPr>
            <w:r>
              <w:rPr>
                <w:rFonts w:ascii="Calibri" w:hAnsi="Calibri"/>
              </w:rPr>
              <w:t>14 ± 4</w:t>
            </w:r>
          </w:p>
          <w:p w14:paraId="71C74F5B" w14:textId="77777777" w:rsidR="00BF7B0D" w:rsidRDefault="00C240D2" w:rsidP="00BF7B0D">
            <w:pPr>
              <w:pStyle w:val="Nagwek"/>
              <w:jc w:val="center"/>
              <w:rPr>
                <w:rFonts w:ascii="Calibri" w:hAnsi="Calibri" w:cs="Calibri"/>
              </w:rPr>
            </w:pPr>
            <w:r>
              <w:rPr>
                <w:rFonts w:ascii="Calibri" w:hAnsi="Calibri"/>
              </w:rPr>
              <w:t xml:space="preserve">9 </w:t>
            </w:r>
            <w:r>
              <w:rPr>
                <w:rFonts w:ascii="Calibri" w:hAnsi="Calibri"/>
              </w:rPr>
              <w:sym w:font="Symbol" w:char="F0B1"/>
            </w:r>
            <w:r>
              <w:rPr>
                <w:rFonts w:ascii="Calibri" w:hAnsi="Calibri"/>
              </w:rPr>
              <w:t xml:space="preserve"> 2</w:t>
            </w:r>
          </w:p>
          <w:p w14:paraId="063C51C5" w14:textId="77777777" w:rsidR="00646D71" w:rsidRPr="001D61EC" w:rsidRDefault="00646D71" w:rsidP="001D61EC">
            <w:pPr>
              <w:pStyle w:val="Nagwek"/>
              <w:jc w:val="center"/>
              <w:rPr>
                <w:rFonts w:ascii="Calibri" w:hAnsi="Calibri" w:cs="Calibri"/>
                <w:lang w:val="en-US"/>
              </w:rPr>
            </w:pPr>
          </w:p>
        </w:tc>
        <w:tc>
          <w:tcPr>
            <w:tcW w:w="2207" w:type="dxa"/>
            <w:tcBorders>
              <w:left w:val="nil"/>
            </w:tcBorders>
          </w:tcPr>
          <w:p w14:paraId="5319A1D8" w14:textId="77777777" w:rsidR="00246C6B" w:rsidRDefault="00246C6B" w:rsidP="001D61EC">
            <w:pPr>
              <w:pStyle w:val="Nagwek"/>
              <w:jc w:val="center"/>
              <w:rPr>
                <w:rFonts w:ascii="Calibri" w:hAnsi="Calibri" w:cs="Calibri"/>
                <w:lang w:val="en-US"/>
              </w:rPr>
            </w:pPr>
          </w:p>
          <w:p w14:paraId="1962CCEA" w14:textId="77777777" w:rsidR="00D4267E" w:rsidRPr="001D61EC" w:rsidRDefault="00D4267E" w:rsidP="001D61EC">
            <w:pPr>
              <w:pStyle w:val="Nagwek"/>
              <w:jc w:val="center"/>
              <w:rPr>
                <w:rFonts w:ascii="Calibri" w:hAnsi="Calibri" w:cs="Calibri"/>
              </w:rPr>
            </w:pPr>
            <w:r>
              <w:rPr>
                <w:rFonts w:ascii="Calibri" w:hAnsi="Calibri"/>
              </w:rPr>
              <w:t>[g]</w:t>
            </w:r>
          </w:p>
          <w:p w14:paraId="7E5BE0A1" w14:textId="77777777" w:rsidR="00D4267E" w:rsidRPr="001D61EC" w:rsidRDefault="00D4267E" w:rsidP="001D61EC">
            <w:pPr>
              <w:pStyle w:val="Nagwek"/>
              <w:jc w:val="center"/>
              <w:rPr>
                <w:rFonts w:ascii="Calibri" w:hAnsi="Calibri" w:cs="Calibri"/>
              </w:rPr>
            </w:pPr>
            <w:r>
              <w:rPr>
                <w:rFonts w:ascii="Calibri" w:hAnsi="Calibri"/>
              </w:rPr>
              <w:t>[</w:t>
            </w:r>
            <w:r>
              <w:rPr>
                <w:rFonts w:ascii="Calibri" w:hAnsi="Calibri"/>
                <w:vertAlign w:val="superscript"/>
              </w:rPr>
              <w:t>o</w:t>
            </w:r>
            <w:r>
              <w:rPr>
                <w:rFonts w:ascii="Calibri" w:hAnsi="Calibri"/>
              </w:rPr>
              <w:t>C]</w:t>
            </w:r>
          </w:p>
          <w:p w14:paraId="49D72BBA" w14:textId="77777777" w:rsidR="000E5D97" w:rsidRDefault="000E5D97" w:rsidP="001D61EC">
            <w:pPr>
              <w:pStyle w:val="Nagwek"/>
              <w:jc w:val="center"/>
              <w:rPr>
                <w:rFonts w:ascii="Calibri" w:hAnsi="Calibri"/>
              </w:rPr>
            </w:pPr>
          </w:p>
          <w:p w14:paraId="25C58676" w14:textId="0FEE73A5" w:rsidR="00D4267E" w:rsidRPr="001D61EC" w:rsidRDefault="00D4267E" w:rsidP="001D61EC">
            <w:pPr>
              <w:pStyle w:val="Nagwek"/>
              <w:jc w:val="center"/>
              <w:rPr>
                <w:rFonts w:ascii="Calibri" w:hAnsi="Calibri" w:cs="Calibri"/>
              </w:rPr>
            </w:pPr>
            <w:r>
              <w:rPr>
                <w:rFonts w:ascii="Calibri" w:hAnsi="Calibri"/>
              </w:rPr>
              <w:t>[s]</w:t>
            </w:r>
          </w:p>
          <w:p w14:paraId="25C42E04" w14:textId="77777777" w:rsidR="00D4267E" w:rsidRPr="001D61EC" w:rsidRDefault="00D4267E" w:rsidP="001D61EC">
            <w:pPr>
              <w:pStyle w:val="Nagwek"/>
              <w:jc w:val="center"/>
              <w:rPr>
                <w:rFonts w:ascii="Calibri" w:hAnsi="Calibri" w:cs="Calibri"/>
              </w:rPr>
            </w:pPr>
            <w:r>
              <w:rPr>
                <w:rFonts w:ascii="Calibri" w:hAnsi="Calibri"/>
              </w:rPr>
              <w:t>[s]</w:t>
            </w:r>
          </w:p>
          <w:p w14:paraId="72261E6D" w14:textId="77777777" w:rsidR="00D4267E" w:rsidRPr="001D61EC" w:rsidRDefault="00D4267E" w:rsidP="001D61EC">
            <w:pPr>
              <w:pStyle w:val="Nagwek"/>
              <w:jc w:val="center"/>
              <w:rPr>
                <w:rFonts w:ascii="Calibri" w:hAnsi="Calibri" w:cs="Calibri"/>
              </w:rPr>
            </w:pPr>
            <w:r>
              <w:rPr>
                <w:rFonts w:ascii="Calibri" w:hAnsi="Calibri"/>
              </w:rPr>
              <w:t>[s]</w:t>
            </w:r>
          </w:p>
          <w:p w14:paraId="3B6A26AC" w14:textId="77777777" w:rsidR="00D4267E" w:rsidRPr="001D61EC" w:rsidRDefault="00D4267E" w:rsidP="001D61EC">
            <w:pPr>
              <w:pStyle w:val="Nagwek"/>
              <w:jc w:val="center"/>
              <w:rPr>
                <w:rFonts w:ascii="Calibri" w:hAnsi="Calibri" w:cs="Calibri"/>
              </w:rPr>
            </w:pPr>
            <w:r>
              <w:rPr>
                <w:rFonts w:ascii="Calibri" w:hAnsi="Calibri"/>
              </w:rPr>
              <w:t>[s]</w:t>
            </w:r>
          </w:p>
          <w:p w14:paraId="725A5DB0" w14:textId="77777777" w:rsidR="00D4267E" w:rsidRPr="001D61EC" w:rsidRDefault="00D4267E" w:rsidP="001D61EC">
            <w:pPr>
              <w:pStyle w:val="Nagwek"/>
              <w:jc w:val="center"/>
              <w:rPr>
                <w:rFonts w:ascii="Calibri" w:hAnsi="Calibri" w:cs="Calibri"/>
              </w:rPr>
            </w:pPr>
            <w:r>
              <w:rPr>
                <w:rFonts w:ascii="Calibri" w:hAnsi="Calibri"/>
              </w:rPr>
              <w:t>[kg/m</w:t>
            </w:r>
            <w:r>
              <w:rPr>
                <w:rFonts w:ascii="Calibri" w:hAnsi="Calibri"/>
                <w:vertAlign w:val="superscript"/>
              </w:rPr>
              <w:t>3</w:t>
            </w:r>
            <w:r>
              <w:rPr>
                <w:rFonts w:ascii="Calibri" w:hAnsi="Calibri"/>
              </w:rPr>
              <w:t>]</w:t>
            </w:r>
          </w:p>
        </w:tc>
      </w:tr>
      <w:tr w:rsidR="00D4267E" w:rsidRPr="001D61EC" w14:paraId="1040AD33" w14:textId="77777777" w:rsidTr="0087427D">
        <w:trPr>
          <w:trHeight w:val="2105"/>
        </w:trPr>
        <w:tc>
          <w:tcPr>
            <w:tcW w:w="2126" w:type="dxa"/>
            <w:tcBorders>
              <w:right w:val="nil"/>
            </w:tcBorders>
          </w:tcPr>
          <w:p w14:paraId="30259F51" w14:textId="77777777" w:rsidR="00D4267E" w:rsidRPr="001D61EC" w:rsidRDefault="00A26EEB" w:rsidP="00A26EEB">
            <w:pPr>
              <w:pStyle w:val="Nagwek"/>
              <w:rPr>
                <w:rFonts w:ascii="Calibri" w:hAnsi="Calibri" w:cs="Calibri"/>
                <w:b/>
                <w:sz w:val="40"/>
                <w:szCs w:val="40"/>
              </w:rPr>
            </w:pPr>
            <w:r>
              <w:rPr>
                <w:rFonts w:ascii="Calibri" w:hAnsi="Calibri"/>
                <w:b/>
                <w:sz w:val="32"/>
              </w:rPr>
              <w:t>VORGESCHLAGENE VERARBEITUNGSPARAMETER</w:t>
            </w:r>
          </w:p>
        </w:tc>
        <w:tc>
          <w:tcPr>
            <w:tcW w:w="3261" w:type="dxa"/>
            <w:tcBorders>
              <w:left w:val="nil"/>
              <w:right w:val="nil"/>
            </w:tcBorders>
          </w:tcPr>
          <w:p w14:paraId="2E5DAE35" w14:textId="77777777" w:rsidR="00246C6B" w:rsidRPr="00A26EEB" w:rsidRDefault="00246C6B" w:rsidP="00DB77A2">
            <w:pPr>
              <w:pStyle w:val="Nagwek"/>
              <w:rPr>
                <w:rFonts w:ascii="Calibri" w:hAnsi="Calibri" w:cs="Calibri"/>
              </w:rPr>
            </w:pPr>
          </w:p>
          <w:p w14:paraId="5AF1018B" w14:textId="77777777" w:rsidR="00D4267E" w:rsidRPr="000E5D97" w:rsidRDefault="00A26EEB" w:rsidP="00DB77A2">
            <w:pPr>
              <w:pStyle w:val="Nagwek"/>
              <w:rPr>
                <w:rFonts w:ascii="Calibri" w:hAnsi="Calibri" w:cs="Calibri"/>
                <w:sz w:val="18"/>
                <w:szCs w:val="18"/>
              </w:rPr>
            </w:pPr>
            <w:r w:rsidRPr="000E5D97">
              <w:rPr>
                <w:rFonts w:ascii="Calibri" w:hAnsi="Calibri"/>
                <w:sz w:val="18"/>
                <w:szCs w:val="18"/>
              </w:rPr>
              <w:t>Mischungsverhältnis A : B Vol.</w:t>
            </w:r>
          </w:p>
          <w:p w14:paraId="096B9C11" w14:textId="77777777" w:rsidR="00D4267E" w:rsidRPr="006E7415" w:rsidRDefault="006E7415" w:rsidP="00DB77A2">
            <w:pPr>
              <w:pStyle w:val="Nagwek"/>
              <w:rPr>
                <w:rFonts w:ascii="Calibri" w:hAnsi="Calibri" w:cs="Calibri"/>
              </w:rPr>
            </w:pPr>
            <w:r>
              <w:rPr>
                <w:rFonts w:ascii="Calibri" w:hAnsi="Calibri"/>
              </w:rPr>
              <w:t>Temperatur der Heizgeräte</w:t>
            </w:r>
          </w:p>
          <w:p w14:paraId="004EE25D" w14:textId="77777777" w:rsidR="00D4267E" w:rsidRPr="00832255" w:rsidRDefault="006E7415" w:rsidP="00DB77A2">
            <w:pPr>
              <w:pStyle w:val="Nagwek"/>
              <w:rPr>
                <w:rFonts w:ascii="Calibri" w:hAnsi="Calibri" w:cs="Calibri"/>
              </w:rPr>
            </w:pPr>
            <w:r>
              <w:rPr>
                <w:rFonts w:ascii="Calibri" w:hAnsi="Calibri"/>
              </w:rPr>
              <w:t>Schlauchtemperatur</w:t>
            </w:r>
          </w:p>
          <w:p w14:paraId="6D4EC760" w14:textId="1B89B1E3" w:rsidR="00FD3E6F" w:rsidRPr="00832255" w:rsidRDefault="00FD3E6F" w:rsidP="00DB77A2">
            <w:pPr>
              <w:pStyle w:val="Nagwek"/>
              <w:rPr>
                <w:rFonts w:ascii="Calibri" w:hAnsi="Calibri" w:cs="Calibri"/>
              </w:rPr>
            </w:pPr>
            <w:r>
              <w:rPr>
                <w:rFonts w:ascii="Calibri" w:hAnsi="Calibri"/>
              </w:rPr>
              <w:t>Rohstofftemperatur</w:t>
            </w:r>
          </w:p>
          <w:p w14:paraId="0243938F" w14:textId="28E30B2C" w:rsidR="002F1D43" w:rsidRDefault="002F1D43" w:rsidP="00DB77A2">
            <w:pPr>
              <w:pStyle w:val="Nagwek"/>
              <w:rPr>
                <w:rFonts w:ascii="Calibri" w:hAnsi="Calibri" w:cs="Calibri"/>
              </w:rPr>
            </w:pPr>
            <w:r>
              <w:rPr>
                <w:rFonts w:ascii="Calibri" w:hAnsi="Calibri"/>
              </w:rPr>
              <w:t>Oberflächentemperatur</w:t>
            </w:r>
          </w:p>
          <w:p w14:paraId="29306DFA" w14:textId="01540FBF" w:rsidR="0029641B" w:rsidRPr="00832255" w:rsidRDefault="0029641B" w:rsidP="00DB77A2">
            <w:pPr>
              <w:pStyle w:val="Nagwek"/>
              <w:rPr>
                <w:rFonts w:ascii="Calibri" w:hAnsi="Calibri" w:cs="Calibri"/>
              </w:rPr>
            </w:pPr>
            <w:r>
              <w:rPr>
                <w:rFonts w:ascii="Calibri" w:hAnsi="Calibri"/>
              </w:rPr>
              <w:t>Relative Oberflächenfeuchtigkeit</w:t>
            </w:r>
          </w:p>
          <w:p w14:paraId="7580832D" w14:textId="77777777" w:rsidR="00D4267E" w:rsidRPr="006E7415" w:rsidRDefault="00FD3E6F" w:rsidP="00DB77A2">
            <w:pPr>
              <w:pStyle w:val="Nagwek"/>
              <w:rPr>
                <w:rFonts w:ascii="Calibri" w:hAnsi="Calibri" w:cs="Calibri"/>
              </w:rPr>
            </w:pPr>
            <w:r>
              <w:rPr>
                <w:rFonts w:ascii="Calibri" w:hAnsi="Calibri"/>
              </w:rPr>
              <w:t xml:space="preserve">Druck der Komponenten </w:t>
            </w:r>
          </w:p>
          <w:p w14:paraId="5E355853" w14:textId="77777777" w:rsidR="00A6794B" w:rsidRPr="006E7415" w:rsidRDefault="00A6794B" w:rsidP="002F1D43">
            <w:pPr>
              <w:pStyle w:val="Nagwek"/>
              <w:rPr>
                <w:rFonts w:ascii="Calibri" w:hAnsi="Calibri" w:cs="Calibri"/>
              </w:rPr>
            </w:pPr>
          </w:p>
        </w:tc>
        <w:tc>
          <w:tcPr>
            <w:tcW w:w="2835" w:type="dxa"/>
            <w:tcBorders>
              <w:left w:val="nil"/>
              <w:right w:val="nil"/>
            </w:tcBorders>
          </w:tcPr>
          <w:p w14:paraId="3F8A4630" w14:textId="77777777" w:rsidR="00246C6B" w:rsidRPr="006E7415" w:rsidRDefault="00246C6B" w:rsidP="001D61EC">
            <w:pPr>
              <w:pStyle w:val="Nagwek"/>
              <w:jc w:val="center"/>
              <w:rPr>
                <w:rFonts w:ascii="Calibri" w:hAnsi="Calibri" w:cs="Calibri"/>
              </w:rPr>
            </w:pPr>
          </w:p>
          <w:p w14:paraId="36B377B4" w14:textId="77777777" w:rsidR="00D4267E" w:rsidRPr="007E1235" w:rsidRDefault="00D4267E" w:rsidP="001D61EC">
            <w:pPr>
              <w:pStyle w:val="Nagwek"/>
              <w:jc w:val="center"/>
              <w:rPr>
                <w:rFonts w:ascii="Calibri" w:hAnsi="Calibri" w:cs="Calibri"/>
              </w:rPr>
            </w:pPr>
            <w:r>
              <w:rPr>
                <w:rFonts w:ascii="Calibri" w:hAnsi="Calibri"/>
              </w:rPr>
              <w:t>100:100</w:t>
            </w:r>
          </w:p>
          <w:p w14:paraId="1C7A80EB" w14:textId="796815E7" w:rsidR="00D4267E" w:rsidRPr="007E1235" w:rsidRDefault="00AC11FA" w:rsidP="001D61EC">
            <w:pPr>
              <w:pStyle w:val="Nagwek"/>
              <w:jc w:val="center"/>
              <w:rPr>
                <w:rFonts w:ascii="Calibri" w:hAnsi="Calibri" w:cs="Calibri"/>
              </w:rPr>
            </w:pPr>
            <w:r>
              <w:rPr>
                <w:rFonts w:ascii="Calibri" w:hAnsi="Calibri"/>
              </w:rPr>
              <w:t>45 - 55</w:t>
            </w:r>
          </w:p>
          <w:p w14:paraId="22B07DBB" w14:textId="77777777" w:rsidR="00D4267E" w:rsidRDefault="00C240D2" w:rsidP="001D61EC">
            <w:pPr>
              <w:pStyle w:val="Nagwek"/>
              <w:jc w:val="center"/>
              <w:rPr>
                <w:rFonts w:ascii="Calibri" w:hAnsi="Calibri" w:cs="Calibri"/>
              </w:rPr>
            </w:pPr>
            <w:r>
              <w:rPr>
                <w:rFonts w:ascii="Calibri" w:hAnsi="Calibri"/>
              </w:rPr>
              <w:t>45– 55</w:t>
            </w:r>
          </w:p>
          <w:p w14:paraId="67D437E9" w14:textId="5089EC16" w:rsidR="00FD3E6F" w:rsidRDefault="00AC11FA" w:rsidP="001D61EC">
            <w:pPr>
              <w:pStyle w:val="Nagwek"/>
              <w:jc w:val="center"/>
              <w:rPr>
                <w:rFonts w:ascii="Calibri" w:hAnsi="Calibri" w:cs="Calibri"/>
              </w:rPr>
            </w:pPr>
            <w:r>
              <w:rPr>
                <w:rFonts w:ascii="Calibri" w:hAnsi="Calibri"/>
              </w:rPr>
              <w:t>20 –35</w:t>
            </w:r>
          </w:p>
          <w:p w14:paraId="5371E2B3" w14:textId="08C7EE69" w:rsidR="002F1D43" w:rsidRDefault="00AC11FA" w:rsidP="001D61EC">
            <w:pPr>
              <w:pStyle w:val="Nagwek"/>
              <w:jc w:val="center"/>
              <w:rPr>
                <w:rFonts w:ascii="Calibri" w:hAnsi="Calibri" w:cs="Calibri"/>
              </w:rPr>
            </w:pPr>
            <w:r>
              <w:rPr>
                <w:rFonts w:ascii="Calibri" w:hAnsi="Calibri"/>
              </w:rPr>
              <w:t>20 –35</w:t>
            </w:r>
          </w:p>
          <w:p w14:paraId="7911F7C0" w14:textId="05F7D339" w:rsidR="0029641B" w:rsidRPr="007E1235" w:rsidRDefault="0029641B" w:rsidP="001D61EC">
            <w:pPr>
              <w:pStyle w:val="Nagwek"/>
              <w:jc w:val="center"/>
              <w:rPr>
                <w:rFonts w:ascii="Calibri" w:hAnsi="Calibri" w:cs="Calibri"/>
              </w:rPr>
            </w:pPr>
            <w:r>
              <w:rPr>
                <w:rFonts w:ascii="Calibri" w:hAnsi="Calibri"/>
              </w:rPr>
              <w:t>10 – 20</w:t>
            </w:r>
          </w:p>
          <w:p w14:paraId="6C6CB891" w14:textId="77777777" w:rsidR="000E5D97" w:rsidRDefault="000E5D97" w:rsidP="001D61EC">
            <w:pPr>
              <w:pStyle w:val="Nagwek"/>
              <w:jc w:val="center"/>
              <w:rPr>
                <w:rFonts w:ascii="Calibri" w:hAnsi="Calibri"/>
              </w:rPr>
            </w:pPr>
          </w:p>
          <w:p w14:paraId="5312CCEF" w14:textId="5EB54D8B" w:rsidR="00D4267E" w:rsidRPr="007E1235" w:rsidRDefault="00FD3E6F" w:rsidP="001D61EC">
            <w:pPr>
              <w:pStyle w:val="Nagwek"/>
              <w:jc w:val="center"/>
              <w:rPr>
                <w:rFonts w:ascii="Calibri" w:hAnsi="Calibri" w:cs="Calibri"/>
              </w:rPr>
            </w:pPr>
            <w:r>
              <w:rPr>
                <w:rFonts w:ascii="Calibri" w:hAnsi="Calibri"/>
              </w:rPr>
              <w:t>80 - 110</w:t>
            </w:r>
          </w:p>
          <w:p w14:paraId="134CD9D9" w14:textId="77777777" w:rsidR="00A6794B" w:rsidRPr="007E1235" w:rsidRDefault="00A6794B" w:rsidP="00A6794B">
            <w:pPr>
              <w:pStyle w:val="Nagwek"/>
              <w:jc w:val="center"/>
              <w:rPr>
                <w:rFonts w:ascii="Calibri" w:hAnsi="Calibri" w:cs="Calibri"/>
              </w:rPr>
            </w:pPr>
          </w:p>
        </w:tc>
        <w:tc>
          <w:tcPr>
            <w:tcW w:w="2207" w:type="dxa"/>
            <w:tcBorders>
              <w:left w:val="nil"/>
            </w:tcBorders>
          </w:tcPr>
          <w:p w14:paraId="064E1853" w14:textId="77777777" w:rsidR="00D4267E" w:rsidRPr="006E7415" w:rsidRDefault="00D4267E" w:rsidP="001D61EC">
            <w:pPr>
              <w:pStyle w:val="Nagwek"/>
              <w:jc w:val="center"/>
              <w:rPr>
                <w:rFonts w:ascii="Calibri" w:hAnsi="Calibri" w:cs="Calibri"/>
              </w:rPr>
            </w:pPr>
          </w:p>
          <w:p w14:paraId="7D07EE5B" w14:textId="77777777" w:rsidR="00246C6B" w:rsidRDefault="007E1235" w:rsidP="001D61EC">
            <w:pPr>
              <w:pStyle w:val="Nagwek"/>
              <w:jc w:val="center"/>
              <w:rPr>
                <w:rFonts w:ascii="Calibri" w:hAnsi="Calibri" w:cs="Calibri"/>
              </w:rPr>
            </w:pPr>
            <w:r>
              <w:rPr>
                <w:rFonts w:ascii="Calibri" w:hAnsi="Calibri"/>
              </w:rPr>
              <w:t>[l]</w:t>
            </w:r>
          </w:p>
          <w:p w14:paraId="345020D4" w14:textId="77777777" w:rsidR="00D4267E" w:rsidRPr="001D61EC" w:rsidRDefault="00D4267E" w:rsidP="001D61EC">
            <w:pPr>
              <w:pStyle w:val="Nagwek"/>
              <w:jc w:val="center"/>
              <w:rPr>
                <w:rFonts w:ascii="Calibri" w:hAnsi="Calibri" w:cs="Calibri"/>
              </w:rPr>
            </w:pPr>
            <w:r>
              <w:rPr>
                <w:rFonts w:ascii="Calibri" w:hAnsi="Calibri"/>
              </w:rPr>
              <w:t>[</w:t>
            </w:r>
            <w:r>
              <w:rPr>
                <w:rFonts w:ascii="Calibri" w:hAnsi="Calibri"/>
                <w:vertAlign w:val="superscript"/>
              </w:rPr>
              <w:t>o</w:t>
            </w:r>
            <w:r>
              <w:rPr>
                <w:rFonts w:ascii="Calibri" w:hAnsi="Calibri"/>
              </w:rPr>
              <w:t>C]</w:t>
            </w:r>
          </w:p>
          <w:p w14:paraId="010843F4" w14:textId="77777777" w:rsidR="00D4267E" w:rsidRPr="001D61EC" w:rsidRDefault="00D4267E" w:rsidP="001D61EC">
            <w:pPr>
              <w:pStyle w:val="Nagwek"/>
              <w:jc w:val="center"/>
              <w:rPr>
                <w:rFonts w:ascii="Calibri" w:hAnsi="Calibri" w:cs="Calibri"/>
              </w:rPr>
            </w:pPr>
            <w:r>
              <w:rPr>
                <w:rFonts w:ascii="Calibri" w:hAnsi="Calibri"/>
              </w:rPr>
              <w:t>[</w:t>
            </w:r>
            <w:r>
              <w:rPr>
                <w:rFonts w:ascii="Calibri" w:hAnsi="Calibri"/>
                <w:vertAlign w:val="superscript"/>
              </w:rPr>
              <w:t>o</w:t>
            </w:r>
            <w:r>
              <w:rPr>
                <w:rFonts w:ascii="Calibri" w:hAnsi="Calibri"/>
              </w:rPr>
              <w:t>C]</w:t>
            </w:r>
          </w:p>
          <w:p w14:paraId="3523A070" w14:textId="77777777" w:rsidR="00D4267E" w:rsidRDefault="00D4267E" w:rsidP="001D61EC">
            <w:pPr>
              <w:pStyle w:val="Nagwek"/>
              <w:jc w:val="center"/>
              <w:rPr>
                <w:rFonts w:ascii="Calibri" w:hAnsi="Calibri" w:cs="Calibri"/>
              </w:rPr>
            </w:pPr>
            <w:r>
              <w:rPr>
                <w:rFonts w:ascii="Calibri" w:hAnsi="Calibri"/>
              </w:rPr>
              <w:t>[</w:t>
            </w:r>
            <w:r>
              <w:rPr>
                <w:rFonts w:ascii="Calibri" w:hAnsi="Calibri"/>
                <w:vertAlign w:val="superscript"/>
              </w:rPr>
              <w:t>o</w:t>
            </w:r>
            <w:r>
              <w:rPr>
                <w:rFonts w:ascii="Calibri" w:hAnsi="Calibri"/>
              </w:rPr>
              <w:t>C]</w:t>
            </w:r>
          </w:p>
          <w:p w14:paraId="32CEB664" w14:textId="77777777" w:rsidR="002F1D43" w:rsidRDefault="002F1D43" w:rsidP="001D61EC">
            <w:pPr>
              <w:pStyle w:val="Nagwek"/>
              <w:jc w:val="center"/>
              <w:rPr>
                <w:rFonts w:ascii="Calibri" w:hAnsi="Calibri" w:cs="Calibri"/>
              </w:rPr>
            </w:pPr>
            <w:r>
              <w:rPr>
                <w:rFonts w:ascii="Calibri" w:hAnsi="Calibri"/>
              </w:rPr>
              <w:t>[</w:t>
            </w:r>
            <w:r>
              <w:rPr>
                <w:rFonts w:ascii="Calibri" w:hAnsi="Calibri"/>
                <w:vertAlign w:val="superscript"/>
              </w:rPr>
              <w:t>o</w:t>
            </w:r>
            <w:r>
              <w:rPr>
                <w:rFonts w:ascii="Calibri" w:hAnsi="Calibri"/>
              </w:rPr>
              <w:t>C]</w:t>
            </w:r>
          </w:p>
          <w:p w14:paraId="3F37E72B" w14:textId="6A8A996E" w:rsidR="002F1D43" w:rsidRDefault="002F1D43" w:rsidP="001D61EC">
            <w:pPr>
              <w:pStyle w:val="Nagwek"/>
              <w:jc w:val="center"/>
              <w:rPr>
                <w:rFonts w:ascii="Calibri" w:hAnsi="Calibri" w:cs="Calibri"/>
              </w:rPr>
            </w:pPr>
            <w:r>
              <w:rPr>
                <w:rFonts w:ascii="Calibri" w:hAnsi="Calibri"/>
              </w:rPr>
              <w:t>[%]</w:t>
            </w:r>
          </w:p>
          <w:p w14:paraId="491B9040" w14:textId="77777777" w:rsidR="000E5D97" w:rsidRDefault="000E5D97" w:rsidP="001D61EC">
            <w:pPr>
              <w:pStyle w:val="Nagwek"/>
              <w:jc w:val="center"/>
              <w:rPr>
                <w:rFonts w:ascii="Calibri" w:hAnsi="Calibri"/>
              </w:rPr>
            </w:pPr>
          </w:p>
          <w:p w14:paraId="5EAC2DBB" w14:textId="21F1822C" w:rsidR="00D4267E" w:rsidRPr="001D61EC" w:rsidRDefault="00D4267E" w:rsidP="001D61EC">
            <w:pPr>
              <w:pStyle w:val="Nagwek"/>
              <w:jc w:val="center"/>
              <w:rPr>
                <w:rFonts w:ascii="Calibri" w:hAnsi="Calibri" w:cs="Calibri"/>
              </w:rPr>
            </w:pPr>
            <w:r>
              <w:rPr>
                <w:rFonts w:ascii="Calibri" w:hAnsi="Calibri"/>
              </w:rPr>
              <w:t>[bar]</w:t>
            </w:r>
          </w:p>
          <w:p w14:paraId="0E633DA5" w14:textId="77777777" w:rsidR="00D4267E" w:rsidRPr="001D61EC" w:rsidRDefault="00D4267E" w:rsidP="00635651">
            <w:pPr>
              <w:pStyle w:val="Nagwek"/>
              <w:jc w:val="center"/>
              <w:rPr>
                <w:rFonts w:ascii="Calibri" w:hAnsi="Calibri" w:cs="Calibri"/>
              </w:rPr>
            </w:pPr>
          </w:p>
        </w:tc>
      </w:tr>
      <w:tr w:rsidR="00D4267E" w:rsidRPr="006E7415" w14:paraId="4E93D7A6" w14:textId="77777777" w:rsidTr="0087427D">
        <w:trPr>
          <w:trHeight w:val="3441"/>
        </w:trPr>
        <w:tc>
          <w:tcPr>
            <w:tcW w:w="10429" w:type="dxa"/>
            <w:gridSpan w:val="4"/>
          </w:tcPr>
          <w:p w14:paraId="1C41313B" w14:textId="77777777" w:rsidR="0087427D" w:rsidRPr="0087427D" w:rsidRDefault="0087427D" w:rsidP="00DB77A2">
            <w:pPr>
              <w:pStyle w:val="Nagwek"/>
              <w:rPr>
                <w:rFonts w:ascii="Calibri" w:hAnsi="Calibri" w:cs="Calibri"/>
                <w:b/>
              </w:rPr>
            </w:pPr>
            <w:r>
              <w:rPr>
                <w:rFonts w:ascii="Calibri" w:hAnsi="Calibri"/>
                <w:b/>
              </w:rPr>
              <w:lastRenderedPageBreak/>
              <w:t xml:space="preserve">Die Polyolkomponente sollte vor der Arbeit vorgemischt werden, da sie bei der Lagerung zur Delaminierung neigt. </w:t>
            </w:r>
          </w:p>
          <w:p w14:paraId="0C0A64A7" w14:textId="77777777" w:rsidR="0087427D" w:rsidRDefault="0087427D" w:rsidP="00DB77A2">
            <w:pPr>
              <w:pStyle w:val="Nagwek"/>
              <w:rPr>
                <w:rFonts w:ascii="Calibri" w:hAnsi="Calibri" w:cs="Calibri"/>
              </w:rPr>
            </w:pPr>
          </w:p>
          <w:p w14:paraId="05C40156" w14:textId="77777777" w:rsidR="006E7415" w:rsidRDefault="006E7415" w:rsidP="00DB77A2">
            <w:pPr>
              <w:pStyle w:val="Nagwek"/>
              <w:rPr>
                <w:rFonts w:ascii="Calibri" w:hAnsi="Calibri" w:cs="Calibri"/>
              </w:rPr>
            </w:pPr>
            <w:r>
              <w:rPr>
                <w:rFonts w:ascii="Calibri" w:hAnsi="Calibri"/>
              </w:rPr>
              <w:t>Die zu besprühenden Oberflächen sollten trocken, ölfrei sowie frei von Staub und Schmutz sein, die die Haftung des Schaums beeinträchtigen könnten. Bei Zweifeln an der Sauberkeit der Oberfläche sollte am Vortag ein Probesprühen auf einer begrenzten Fläche durchgeführt werden. Ist die Haftung schlecht, sollte die Oberfläche vor dem eigentlichen Besprühen gewaschen und getrocknet werden.</w:t>
            </w:r>
          </w:p>
          <w:p w14:paraId="4B73E93A" w14:textId="77777777" w:rsidR="00635651" w:rsidRDefault="00A6794B" w:rsidP="006E7415">
            <w:pPr>
              <w:pStyle w:val="Nagwek"/>
              <w:rPr>
                <w:rFonts w:ascii="Calibri" w:hAnsi="Calibri" w:cs="Calibri"/>
              </w:rPr>
            </w:pPr>
            <w:r>
              <w:rPr>
                <w:rFonts w:ascii="Calibri" w:hAnsi="Calibri"/>
              </w:rPr>
              <w:t>Vor dem Sprühen müssen die Oberflächen benachbarter Gegenstände geschützt werden, um eine Verunreinigung mit Schaum zu vermeiden.</w:t>
            </w:r>
          </w:p>
          <w:p w14:paraId="38C73D9F" w14:textId="77777777" w:rsidR="00A6794B" w:rsidRPr="006E7415" w:rsidRDefault="000161F0" w:rsidP="0037038C">
            <w:pPr>
              <w:pStyle w:val="Nagwek"/>
              <w:rPr>
                <w:rFonts w:ascii="Calibri" w:hAnsi="Calibri" w:cs="Calibri"/>
              </w:rPr>
            </w:pPr>
            <w:r>
              <w:rPr>
                <w:rFonts w:ascii="Calibri" w:hAnsi="Calibri"/>
              </w:rPr>
              <w:t xml:space="preserve">Nach dem Sprühen sollte der Schaum mit Gipskartonplatten abgedeckt werden, um den Brandschutz für den Innenraum zu gewährleisten. </w:t>
            </w:r>
          </w:p>
        </w:tc>
      </w:tr>
      <w:tr w:rsidR="00A6794B" w:rsidRPr="005211AA" w14:paraId="6A7261A9" w14:textId="77777777" w:rsidTr="005211AA">
        <w:trPr>
          <w:trHeight w:val="3393"/>
        </w:trPr>
        <w:tc>
          <w:tcPr>
            <w:tcW w:w="10429" w:type="dxa"/>
            <w:gridSpan w:val="4"/>
          </w:tcPr>
          <w:p w14:paraId="18C4E1CF" w14:textId="77777777" w:rsidR="00A6794B" w:rsidRPr="005211AA" w:rsidRDefault="00384718" w:rsidP="00384718">
            <w:pPr>
              <w:pStyle w:val="Nagwek"/>
              <w:rPr>
                <w:rFonts w:ascii="Calibri" w:hAnsi="Calibri" w:cs="Calibri"/>
                <w:b/>
              </w:rPr>
            </w:pPr>
            <w:r>
              <w:rPr>
                <w:rFonts w:ascii="Calibri" w:hAnsi="Calibri"/>
                <w:b/>
              </w:rPr>
              <w:t>SCHAUMEIGENSCHAFTEN NACH DEM SPRÜHEN</w:t>
            </w:r>
          </w:p>
          <w:p w14:paraId="54178842" w14:textId="77777777" w:rsidR="003942EC" w:rsidRPr="005211AA" w:rsidRDefault="003942EC" w:rsidP="00384718">
            <w:pPr>
              <w:pStyle w:val="Nagwek"/>
              <w:rPr>
                <w:rFonts w:ascii="Calibri" w:hAnsi="Calibri" w:cs="Calibri"/>
              </w:rPr>
            </w:pPr>
            <w:r>
              <w:rPr>
                <w:rFonts w:ascii="Calibri" w:hAnsi="Calibri"/>
              </w:rPr>
              <w:t>Auf Basis von Tests von Proben, die aus der aufgesprühten Dämmschicht ausgeschnitten wurden.</w:t>
            </w:r>
          </w:p>
          <w:p w14:paraId="25D31F73" w14:textId="77777777" w:rsidR="004D380F" w:rsidRPr="005211AA" w:rsidRDefault="004D380F" w:rsidP="000F1945">
            <w:pPr>
              <w:pStyle w:val="Nagwek"/>
              <w:rPr>
                <w:rFonts w:ascii="Calibri" w:hAnsi="Calibri" w:cs="Calibri"/>
              </w:rPr>
            </w:pPr>
          </w:p>
          <w:p w14:paraId="2F6A3F97" w14:textId="66FB25E0" w:rsidR="000F1945" w:rsidRPr="005211AA" w:rsidRDefault="000F1945" w:rsidP="0009444E">
            <w:pPr>
              <w:pStyle w:val="Nagwek"/>
              <w:tabs>
                <w:tab w:val="clear" w:pos="4536"/>
                <w:tab w:val="left" w:pos="3507"/>
                <w:tab w:val="center" w:pos="4603"/>
              </w:tabs>
              <w:rPr>
                <w:rFonts w:ascii="Calibri" w:hAnsi="Calibri" w:cs="Calibri"/>
              </w:rPr>
            </w:pPr>
            <w:r>
              <w:rPr>
                <w:rFonts w:ascii="Calibri" w:hAnsi="Calibri"/>
              </w:rPr>
              <w:t>Rohdichte des Schaums (PN-EN 1602:1999):</w:t>
            </w:r>
            <w:r w:rsidR="000E5D97">
              <w:rPr>
                <w:rFonts w:ascii="Calibri" w:hAnsi="Calibri"/>
              </w:rPr>
              <w:tab/>
            </w:r>
            <w:r w:rsidR="000E5D97">
              <w:rPr>
                <w:rFonts w:ascii="Calibri" w:hAnsi="Calibri"/>
              </w:rPr>
              <w:tab/>
            </w:r>
            <w:r>
              <w:rPr>
                <w:rFonts w:ascii="Calibri" w:hAnsi="Calibri"/>
              </w:rPr>
              <w:t>8-12 kg/m</w:t>
            </w:r>
            <w:r>
              <w:rPr>
                <w:rFonts w:ascii="Calibri" w:hAnsi="Calibri"/>
                <w:vertAlign w:val="superscript"/>
              </w:rPr>
              <w:t>3</w:t>
            </w:r>
          </w:p>
          <w:p w14:paraId="1A166245" w14:textId="77777777" w:rsidR="00C528BF" w:rsidRDefault="00C528BF" w:rsidP="000F1945">
            <w:pPr>
              <w:pStyle w:val="Nagwek"/>
              <w:rPr>
                <w:rFonts w:ascii="Calibri" w:hAnsi="Calibri" w:cs="Calibri"/>
              </w:rPr>
            </w:pPr>
          </w:p>
          <w:p w14:paraId="67C49F72" w14:textId="42BBF477" w:rsidR="00C528BF" w:rsidRDefault="00C528BF" w:rsidP="000F1945">
            <w:pPr>
              <w:pStyle w:val="Nagwek"/>
              <w:rPr>
                <w:rFonts w:ascii="Calibri" w:hAnsi="Calibri" w:cs="Calibri"/>
              </w:rPr>
            </w:pPr>
            <w:r>
              <w:rPr>
                <w:rFonts w:ascii="Calibri" w:hAnsi="Calibri"/>
              </w:rPr>
              <w:t>Klassifizierung für das Brandverhalten (PN-EN 13501-1+A1:2010):</w:t>
            </w:r>
            <w:r w:rsidR="000E5D97">
              <w:rPr>
                <w:rFonts w:ascii="Calibri" w:hAnsi="Calibri"/>
              </w:rPr>
              <w:tab/>
            </w:r>
            <w:r>
              <w:rPr>
                <w:rFonts w:ascii="Calibri" w:hAnsi="Calibri"/>
              </w:rPr>
              <w:t>E</w:t>
            </w:r>
          </w:p>
          <w:p w14:paraId="7D25C2F5" w14:textId="77777777" w:rsidR="00C528BF" w:rsidRDefault="00C528BF" w:rsidP="000F1945">
            <w:pPr>
              <w:pStyle w:val="Nagwek"/>
              <w:rPr>
                <w:rFonts w:ascii="Calibri" w:hAnsi="Calibri" w:cs="Calibri"/>
              </w:rPr>
            </w:pPr>
          </w:p>
          <w:p w14:paraId="2CB53C72" w14:textId="6CC92167" w:rsidR="000F1945" w:rsidRPr="005211AA" w:rsidRDefault="000F1945" w:rsidP="000F1945">
            <w:pPr>
              <w:pStyle w:val="Nagwek"/>
              <w:rPr>
                <w:rFonts w:ascii="Calibri" w:hAnsi="Calibri" w:cs="Calibri"/>
              </w:rPr>
            </w:pPr>
            <w:r>
              <w:rPr>
                <w:rFonts w:ascii="Calibri" w:hAnsi="Calibri"/>
              </w:rPr>
              <w:t>Wärmeleitfähigkeit (PN-EN 12667:2002):</w:t>
            </w:r>
            <w:r w:rsidR="000E5D97">
              <w:rPr>
                <w:rFonts w:ascii="Calibri" w:hAnsi="Calibri"/>
              </w:rPr>
              <w:tab/>
            </w:r>
            <w:r w:rsidR="000E5D97">
              <w:rPr>
                <w:rFonts w:ascii="Calibri" w:hAnsi="Calibri"/>
              </w:rPr>
              <w:tab/>
            </w:r>
            <w:r>
              <w:rPr>
                <w:rFonts w:ascii="Calibri" w:hAnsi="Calibri"/>
              </w:rPr>
              <w:t>λ</w:t>
            </w:r>
            <w:r>
              <w:rPr>
                <w:rFonts w:ascii="Calibri" w:hAnsi="Calibri"/>
                <w:vertAlign w:val="subscript"/>
              </w:rPr>
              <w:t>i</w:t>
            </w:r>
            <w:r>
              <w:rPr>
                <w:rFonts w:ascii="Calibri" w:hAnsi="Calibri"/>
              </w:rPr>
              <w:t xml:space="preserve"> = 0,036 – 0,038 W/m∙K</w:t>
            </w:r>
          </w:p>
          <w:p w14:paraId="3FDCBC9A" w14:textId="329FA87E" w:rsidR="00683F24" w:rsidRDefault="00A218E8" w:rsidP="000F1945">
            <w:pPr>
              <w:pStyle w:val="Nagwek"/>
              <w:rPr>
                <w:rFonts w:ascii="Calibri" w:hAnsi="Calibri" w:cs="Calibri"/>
              </w:rPr>
            </w:pPr>
            <w:r>
              <w:rPr>
                <w:rFonts w:ascii="Calibri" w:hAnsi="Calibri"/>
              </w:rPr>
              <w:t>Deklarierter Wärmeleitfähigkeitskoeffizient unter Berücksichtigung des Alterungseffekts</w:t>
            </w:r>
            <w:r w:rsidR="000E5D97">
              <w:rPr>
                <w:rFonts w:ascii="Calibri" w:hAnsi="Calibri"/>
              </w:rPr>
              <w:tab/>
            </w:r>
            <w:r>
              <w:rPr>
                <w:rFonts w:ascii="Calibri" w:hAnsi="Calibri"/>
              </w:rPr>
              <w:t>λ</w:t>
            </w:r>
            <w:r>
              <w:rPr>
                <w:rFonts w:ascii="Calibri" w:hAnsi="Calibri"/>
                <w:vertAlign w:val="subscript"/>
              </w:rPr>
              <w:t>D</w:t>
            </w:r>
            <w:r>
              <w:rPr>
                <w:rFonts w:ascii="Calibri" w:hAnsi="Calibri"/>
              </w:rPr>
              <w:t xml:space="preserve"> = 0,038 W/m∙K</w:t>
            </w:r>
          </w:p>
          <w:p w14:paraId="33996472" w14:textId="1EAF44E7" w:rsidR="0009444E" w:rsidRDefault="0009444E" w:rsidP="000F1945">
            <w:pPr>
              <w:pStyle w:val="Nagwek"/>
              <w:rPr>
                <w:rFonts w:ascii="Calibri" w:hAnsi="Calibri" w:cs="Calibri"/>
              </w:rPr>
            </w:pPr>
          </w:p>
          <w:p w14:paraId="023AB761" w14:textId="21A7F185" w:rsidR="0009444E" w:rsidRDefault="0009444E" w:rsidP="0009444E">
            <w:pPr>
              <w:pStyle w:val="Nagwek"/>
              <w:rPr>
                <w:rFonts w:ascii="Calibri" w:hAnsi="Calibri" w:cs="Calibri"/>
              </w:rPr>
            </w:pPr>
            <w:r>
              <w:rPr>
                <w:rFonts w:ascii="Calibri" w:hAnsi="Calibri"/>
              </w:rPr>
              <w:t>Volumenanteil geschlossener Zellen, (PN-ISO 4590:2005)</w:t>
            </w:r>
            <w:r w:rsidR="000E5D97">
              <w:rPr>
                <w:rFonts w:ascii="Calibri" w:hAnsi="Calibri"/>
              </w:rPr>
              <w:tab/>
            </w:r>
            <w:r>
              <w:rPr>
                <w:rFonts w:ascii="Calibri" w:hAnsi="Calibri"/>
              </w:rPr>
              <w:t>&lt; 10% CCC1-Klasse</w:t>
            </w:r>
            <w:r>
              <w:rPr>
                <w:rFonts w:ascii="Calibri" w:hAnsi="Calibri"/>
              </w:rPr>
              <w:br/>
            </w:r>
          </w:p>
          <w:p w14:paraId="2BD501F1" w14:textId="098952D5" w:rsidR="000F1945" w:rsidRPr="005211AA" w:rsidRDefault="00911728" w:rsidP="000F1945">
            <w:pPr>
              <w:pStyle w:val="Nagwek"/>
              <w:rPr>
                <w:rFonts w:ascii="Calibri" w:hAnsi="Calibri" w:cs="Calibri"/>
              </w:rPr>
            </w:pPr>
            <w:r>
              <w:rPr>
                <w:rFonts w:ascii="Calibri" w:hAnsi="Calibri"/>
              </w:rPr>
              <w:t>Kurzzeitige Wasseraufnahmefähigkeit (PN-EN ISO 29767:2019)</w:t>
            </w:r>
            <w:r w:rsidR="000E5D97">
              <w:rPr>
                <w:rFonts w:ascii="Calibri" w:hAnsi="Calibri"/>
              </w:rPr>
              <w:tab/>
            </w:r>
            <w:r>
              <w:rPr>
                <w:rFonts w:ascii="Calibri" w:hAnsi="Calibri"/>
              </w:rPr>
              <w:t>&lt; 3 kg/m</w:t>
            </w:r>
            <w:r>
              <w:rPr>
                <w:rFonts w:ascii="Calibri" w:hAnsi="Calibri"/>
                <w:vertAlign w:val="superscript"/>
              </w:rPr>
              <w:t>2</w:t>
            </w:r>
          </w:p>
          <w:p w14:paraId="25B84F85" w14:textId="77777777" w:rsidR="00C528BF" w:rsidRDefault="00C528BF" w:rsidP="000F1945">
            <w:pPr>
              <w:pStyle w:val="Nagwek"/>
              <w:rPr>
                <w:rFonts w:ascii="Calibri" w:hAnsi="Calibri" w:cs="Calibri"/>
              </w:rPr>
            </w:pPr>
          </w:p>
          <w:p w14:paraId="056EC16F" w14:textId="25B9B0AA" w:rsidR="00C528BF" w:rsidRDefault="00683F24" w:rsidP="000F1945">
            <w:pPr>
              <w:pStyle w:val="Nagwek"/>
              <w:rPr>
                <w:rFonts w:ascii="Calibri" w:hAnsi="Calibri" w:cs="Calibri"/>
              </w:rPr>
            </w:pPr>
            <w:r>
              <w:rPr>
                <w:rFonts w:ascii="Calibri" w:hAnsi="Calibri"/>
              </w:rPr>
              <w:t>Wasserdampfdiffusionswiderstandsfaktor (PN-EN 12086:2013)</w:t>
            </w:r>
            <w:r w:rsidR="000E5D97">
              <w:rPr>
                <w:rFonts w:ascii="Calibri" w:hAnsi="Calibri"/>
              </w:rPr>
              <w:tab/>
            </w:r>
            <w:r>
              <w:rPr>
                <w:rFonts w:ascii="Calibri" w:hAnsi="Calibri"/>
              </w:rPr>
              <w:t>µ &gt; 8</w:t>
            </w:r>
          </w:p>
          <w:p w14:paraId="04FF689D" w14:textId="77777777" w:rsidR="00C528BF" w:rsidRDefault="00C528BF" w:rsidP="000F1945">
            <w:pPr>
              <w:pStyle w:val="Nagwek"/>
              <w:rPr>
                <w:rFonts w:ascii="Calibri" w:hAnsi="Calibri" w:cs="Calibri"/>
              </w:rPr>
            </w:pPr>
            <w:r>
              <w:rPr>
                <w:rFonts w:ascii="Calibri" w:hAnsi="Calibri"/>
              </w:rPr>
              <w:t xml:space="preserve">Maßhaltigkeit bei 70 </w:t>
            </w:r>
            <w:r>
              <w:rPr>
                <w:rFonts w:ascii="Calibri" w:hAnsi="Calibri"/>
                <w:vertAlign w:val="superscript"/>
              </w:rPr>
              <w:t>o</w:t>
            </w:r>
            <w:r>
              <w:rPr>
                <w:rFonts w:ascii="Calibri" w:hAnsi="Calibri"/>
              </w:rPr>
              <w:t xml:space="preserve">C und 90 % relativer Luftfeuchtigkeit, nach Ablauf von 48h, </w:t>
            </w:r>
          </w:p>
          <w:p w14:paraId="555D05BB" w14:textId="6681B0FE" w:rsidR="00C528BF" w:rsidRDefault="00C528BF" w:rsidP="000F1945">
            <w:pPr>
              <w:pStyle w:val="Nagwek"/>
              <w:rPr>
                <w:rFonts w:ascii="Calibri" w:hAnsi="Calibri" w:cs="Calibri"/>
              </w:rPr>
            </w:pPr>
            <w:r>
              <w:rPr>
                <w:rFonts w:ascii="Calibri" w:hAnsi="Calibri"/>
              </w:rPr>
              <w:t>(PN-EN 1604:2013-07)</w:t>
            </w:r>
            <w:r w:rsidR="000E5D97">
              <w:rPr>
                <w:rFonts w:ascii="Calibri" w:hAnsi="Calibri"/>
              </w:rPr>
              <w:tab/>
            </w:r>
            <w:r w:rsidR="000E5D97">
              <w:rPr>
                <w:rFonts w:ascii="Calibri" w:hAnsi="Calibri"/>
              </w:rPr>
              <w:tab/>
            </w:r>
            <w:r>
              <w:rPr>
                <w:rFonts w:ascii="Calibri" w:hAnsi="Calibri"/>
              </w:rPr>
              <w:t xml:space="preserve"> &lt; 4 %</w:t>
            </w:r>
          </w:p>
          <w:p w14:paraId="6CB1C7B3" w14:textId="77777777" w:rsidR="00C528BF" w:rsidRDefault="00C528BF" w:rsidP="000F1945">
            <w:pPr>
              <w:pStyle w:val="Nagwek"/>
              <w:rPr>
                <w:rFonts w:ascii="Calibri" w:hAnsi="Calibri" w:cs="Calibri"/>
              </w:rPr>
            </w:pPr>
          </w:p>
          <w:p w14:paraId="7B470606" w14:textId="40814ACE" w:rsidR="00C528BF" w:rsidRDefault="00C528BF" w:rsidP="00C528BF">
            <w:pPr>
              <w:pStyle w:val="Nagwek"/>
              <w:rPr>
                <w:rFonts w:ascii="Calibri" w:hAnsi="Calibri" w:cs="Calibri"/>
              </w:rPr>
            </w:pPr>
            <w:r>
              <w:rPr>
                <w:rFonts w:ascii="Calibri" w:hAnsi="Calibri"/>
              </w:rPr>
              <w:t xml:space="preserve">Maßhaltigkeit bei -20 </w:t>
            </w:r>
            <w:r>
              <w:rPr>
                <w:rFonts w:ascii="Calibri" w:hAnsi="Calibri"/>
                <w:vertAlign w:val="superscript"/>
              </w:rPr>
              <w:t>o</w:t>
            </w:r>
            <w:r>
              <w:rPr>
                <w:rFonts w:ascii="Calibri" w:hAnsi="Calibri"/>
              </w:rPr>
              <w:t>C, nach Ablauf von 48h, (PN-EN 1604:2013-07)</w:t>
            </w:r>
            <w:r w:rsidR="000E5D97">
              <w:rPr>
                <w:rFonts w:ascii="Calibri" w:hAnsi="Calibri"/>
              </w:rPr>
              <w:tab/>
            </w:r>
            <w:r>
              <w:rPr>
                <w:rFonts w:ascii="Calibri" w:hAnsi="Calibri"/>
              </w:rPr>
              <w:t>&lt; 1 %</w:t>
            </w:r>
          </w:p>
          <w:p w14:paraId="6EBF18E0" w14:textId="77777777" w:rsidR="00C528BF" w:rsidRDefault="00C528BF" w:rsidP="000F1945">
            <w:pPr>
              <w:pStyle w:val="Nagwek"/>
              <w:rPr>
                <w:rFonts w:ascii="Calibri" w:hAnsi="Calibri" w:cs="Calibri"/>
              </w:rPr>
            </w:pPr>
          </w:p>
          <w:p w14:paraId="342A3D97" w14:textId="21C5CAA6" w:rsidR="000F1945" w:rsidRPr="00606E27" w:rsidRDefault="0009444E" w:rsidP="000F1945">
            <w:pPr>
              <w:pStyle w:val="Nagwek"/>
              <w:rPr>
                <w:rFonts w:ascii="Calibri" w:hAnsi="Calibri" w:cs="Calibri"/>
              </w:rPr>
            </w:pPr>
            <w:r>
              <w:rPr>
                <w:rFonts w:ascii="Calibri" w:hAnsi="Calibri"/>
              </w:rPr>
              <w:t>Schallabsorption (PN-EN ISO 354:2005) Absorptionsklasse C, Koeffizient</w:t>
            </w:r>
            <w:r w:rsidR="000E5D97">
              <w:rPr>
                <w:rFonts w:ascii="Calibri" w:hAnsi="Calibri"/>
              </w:rPr>
              <w:tab/>
            </w:r>
            <w:r>
              <w:rPr>
                <w:rFonts w:ascii="Calibri" w:hAnsi="Calibri"/>
              </w:rPr>
              <w:t>α</w:t>
            </w:r>
            <w:r>
              <w:rPr>
                <w:rFonts w:ascii="Calibri" w:hAnsi="Calibri"/>
                <w:vertAlign w:val="subscript"/>
              </w:rPr>
              <w:t>W</w:t>
            </w:r>
            <w:r>
              <w:rPr>
                <w:rFonts w:ascii="Calibri" w:hAnsi="Calibri"/>
              </w:rPr>
              <w:t>=0,60</w:t>
            </w:r>
          </w:p>
          <w:p w14:paraId="53899934" w14:textId="77777777" w:rsidR="00C528BF" w:rsidRDefault="00C528BF" w:rsidP="00066595">
            <w:pPr>
              <w:pStyle w:val="Nagwek"/>
              <w:rPr>
                <w:rFonts w:ascii="Calibri" w:hAnsi="Calibri" w:cs="Calibri"/>
              </w:rPr>
            </w:pPr>
          </w:p>
          <w:p w14:paraId="580C94F0" w14:textId="7C113D3F" w:rsidR="00C528BF" w:rsidRDefault="00606E27" w:rsidP="00066595">
            <w:pPr>
              <w:pStyle w:val="Nagwek"/>
              <w:rPr>
                <w:rFonts w:ascii="Calibri" w:hAnsi="Calibri" w:cs="Calibri"/>
              </w:rPr>
            </w:pPr>
            <w:r>
              <w:rPr>
                <w:rFonts w:ascii="Calibri" w:hAnsi="Calibri"/>
              </w:rPr>
              <w:t>Resistenz gegen Schimmelpilze (EN ISO 846:2019-05) – der Schaum ist resistent gegen Schimmelpilze</w:t>
            </w:r>
            <w:r>
              <w:rPr>
                <w:rFonts w:ascii="Calibri" w:hAnsi="Calibri"/>
              </w:rPr>
              <w:br/>
            </w:r>
          </w:p>
          <w:p w14:paraId="13D9C95D" w14:textId="77777777" w:rsidR="00C528BF" w:rsidRDefault="00C528BF" w:rsidP="00066595">
            <w:pPr>
              <w:pStyle w:val="Nagwek"/>
              <w:rPr>
                <w:rFonts w:ascii="Calibri" w:hAnsi="Calibri" w:cs="Calibri"/>
              </w:rPr>
            </w:pPr>
          </w:p>
          <w:p w14:paraId="250EA1F8" w14:textId="3032BC67" w:rsidR="00C528BF" w:rsidRDefault="00C528BF" w:rsidP="00066595">
            <w:pPr>
              <w:pStyle w:val="Nagwek"/>
              <w:rPr>
                <w:rFonts w:ascii="Calibri" w:hAnsi="Calibri" w:cs="Calibri"/>
              </w:rPr>
            </w:pPr>
            <w:r>
              <w:rPr>
                <w:rFonts w:ascii="Calibri" w:hAnsi="Calibri"/>
              </w:rPr>
              <w:t xml:space="preserve">Emission flüchtiger organischer Verbindungen (PN-EN 16516:2017-11, PN-EN ISO 16000-9:2009, ISO 16000-6:2011, ISO 16000-3:2011) – Das System erfüllt die Anforderungen im Sinne der nationalen Vorschriften über die Ausscheidung gefährlicher Stoffe und kann gemäß der Verordnung des Ministeriums für Gesundheit und Soziale Versorgung vom 12.03.1996 </w:t>
            </w:r>
            <w:r>
              <w:rPr>
                <w:rFonts w:ascii="Calibri" w:hAnsi="Calibri"/>
                <w:b/>
                <w:bCs/>
              </w:rPr>
              <w:t>ohne Einschränkungen</w:t>
            </w:r>
            <w:r>
              <w:rPr>
                <w:rFonts w:ascii="Calibri" w:hAnsi="Calibri"/>
              </w:rPr>
              <w:t xml:space="preserve"> in Räumen der Kategorien A und B verwendet werden. Die Verordnung unterscheidet zwischen zwei Arten von Räumen:</w:t>
            </w:r>
          </w:p>
          <w:p w14:paraId="2572957C" w14:textId="3649544D" w:rsidR="00476C46" w:rsidRDefault="00476C46" w:rsidP="00476C46">
            <w:pPr>
              <w:pStyle w:val="Nagwek"/>
              <w:numPr>
                <w:ilvl w:val="0"/>
                <w:numId w:val="1"/>
              </w:numPr>
              <w:rPr>
                <w:rFonts w:ascii="Calibri" w:hAnsi="Calibri" w:cs="Calibri"/>
              </w:rPr>
            </w:pPr>
            <w:r>
              <w:rPr>
                <w:rFonts w:ascii="Calibri" w:hAnsi="Calibri"/>
              </w:rPr>
              <w:t>Kategorie A – Wohnräume, die für den ständigen Aufenthalt von Kranken in Gesundheitseinrichtungen und für den ständigen Aufenthalt von Kindern und Jugendlichen in Bildungsgebäuden bestimmt sind, sowie Räume, die für die Lagerung von Lebensmitteln vorgesehen sind,</w:t>
            </w:r>
          </w:p>
          <w:p w14:paraId="3633E57D" w14:textId="05A39E41" w:rsidR="00476C46" w:rsidRDefault="00476C46" w:rsidP="00476C46">
            <w:pPr>
              <w:pStyle w:val="Nagwek"/>
              <w:numPr>
                <w:ilvl w:val="0"/>
                <w:numId w:val="1"/>
              </w:numPr>
              <w:rPr>
                <w:rFonts w:ascii="Calibri" w:hAnsi="Calibri" w:cs="Calibri"/>
              </w:rPr>
            </w:pPr>
            <w:r>
              <w:rPr>
                <w:rFonts w:ascii="Calibri" w:hAnsi="Calibri"/>
              </w:rPr>
              <w:t>Kategorie B – Räume für den Aufenthalt von Menschen in öffentlichen Gebäuden, die nicht unter Kategorie A fallen, sowie Nebenräume in Wohnungen.</w:t>
            </w:r>
          </w:p>
          <w:p w14:paraId="3D686EE0" w14:textId="77777777" w:rsidR="00C6557F" w:rsidRPr="005211AA" w:rsidRDefault="00C6557F" w:rsidP="00C528BF">
            <w:pPr>
              <w:pStyle w:val="Nagwek"/>
              <w:rPr>
                <w:rFonts w:ascii="Calibri" w:hAnsi="Calibri" w:cs="Calibri"/>
              </w:rPr>
            </w:pPr>
          </w:p>
        </w:tc>
      </w:tr>
    </w:tbl>
    <w:p w14:paraId="41198BE0" w14:textId="77777777" w:rsidR="00D4267E" w:rsidRPr="005211AA" w:rsidRDefault="00C240D2">
      <w:pPr>
        <w:widowControl w:val="0"/>
        <w:autoSpaceDE w:val="0"/>
        <w:autoSpaceDN w:val="0"/>
        <w:adjustRightInd w:val="0"/>
        <w:rPr>
          <w:rFonts w:cs="Calibri"/>
          <w:sz w:val="20"/>
          <w:szCs w:val="20"/>
        </w:rPr>
      </w:pPr>
      <w:r>
        <w:rPr>
          <w:noProof/>
          <w:sz w:val="20"/>
        </w:rPr>
        <mc:AlternateContent>
          <mc:Choice Requires="wps">
            <w:drawing>
              <wp:anchor distT="0" distB="0" distL="114300" distR="114300" simplePos="0" relativeHeight="251658752" behindDoc="0" locked="0" layoutInCell="1" allowOverlap="1" wp14:anchorId="0E302D76" wp14:editId="7F9FF4BE">
                <wp:simplePos x="0" y="0"/>
                <wp:positionH relativeFrom="column">
                  <wp:posOffset>522550</wp:posOffset>
                </wp:positionH>
                <wp:positionV relativeFrom="paragraph">
                  <wp:posOffset>-4003</wp:posOffset>
                </wp:positionV>
                <wp:extent cx="6528021" cy="1167765"/>
                <wp:effectExtent l="0" t="0" r="25400" b="13335"/>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8021" cy="1167765"/>
                        </a:xfrm>
                        <a:prstGeom prst="rect">
                          <a:avLst/>
                        </a:prstGeom>
                        <a:solidFill>
                          <a:srgbClr val="FFFFFF">
                            <a:alpha val="0"/>
                          </a:srgbClr>
                        </a:solidFill>
                        <a:ln w="6350">
                          <a:solidFill>
                            <a:srgbClr val="000000"/>
                          </a:solidFill>
                          <a:miter lim="800000"/>
                          <a:headEnd/>
                          <a:tailEnd/>
                        </a:ln>
                      </wps:spPr>
                      <wps:txbx>
                        <w:txbxContent>
                          <w:p w14:paraId="68575D0D" w14:textId="77777777" w:rsidR="00BC576E" w:rsidRPr="000161F0" w:rsidRDefault="006E7415" w:rsidP="001D7E5D">
                            <w:pPr>
                              <w:widowControl w:val="0"/>
                              <w:autoSpaceDE w:val="0"/>
                              <w:autoSpaceDN w:val="0"/>
                              <w:adjustRightInd w:val="0"/>
                              <w:spacing w:after="0"/>
                              <w:rPr>
                                <w:rFonts w:cs="Calibri"/>
                                <w:sz w:val="20"/>
                                <w:szCs w:val="20"/>
                              </w:rPr>
                            </w:pPr>
                            <w:r>
                              <w:rPr>
                                <w:sz w:val="20"/>
                              </w:rPr>
                              <w:t>Die in dem vorstehenden technischen Informationsblatt enthaltenen Angaben basieren auf Laboruntersuchungen und praktischen Tests und stellen keine Garantie für die Eigenschaften des Endprodukts dar. Die angegebenen Informationen entbinden den Benutzer nicht davon, die angegebenen Daten zu überprüfen und unser Produkt unter den jeweils gegebenen Bedingungen zu testen.</w:t>
                            </w:r>
                          </w:p>
                          <w:p w14:paraId="75E54F1D" w14:textId="783AA22E" w:rsidR="00246C6B" w:rsidRPr="000161F0" w:rsidRDefault="00BC576E" w:rsidP="006D33CC">
                            <w:pPr>
                              <w:widowControl w:val="0"/>
                              <w:autoSpaceDE w:val="0"/>
                              <w:autoSpaceDN w:val="0"/>
                              <w:adjustRightInd w:val="0"/>
                              <w:spacing w:after="0"/>
                              <w:rPr>
                                <w:sz w:val="20"/>
                                <w:szCs w:val="20"/>
                              </w:rPr>
                            </w:pPr>
                            <w:r>
                              <w:rPr>
                                <w:sz w:val="20"/>
                              </w:rPr>
                              <w:t>Angaben zur Einstufung, Kennzeichnung, Handhabung und Sicherheit sind im Sicherheitsdatenblatt enthalten.</w:t>
                            </w:r>
                          </w:p>
                          <w:p w14:paraId="7918FBD9" w14:textId="4F7D1FD5" w:rsidR="001D7E5D" w:rsidRPr="004D380F" w:rsidRDefault="006E7415">
                            <w:pPr>
                              <w:rPr>
                                <w:sz w:val="18"/>
                                <w:szCs w:val="18"/>
                              </w:rPr>
                            </w:pPr>
                            <w:r>
                              <w:rPr>
                                <w:sz w:val="18"/>
                              </w:rPr>
                              <w:t>Version 2</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11.01.2022</w:t>
                            </w:r>
                            <w:r>
                              <w:rPr>
                                <w:sz w:val="18"/>
                              </w:rPr>
                              <w:tab/>
                            </w:r>
                            <w:r>
                              <w:rPr>
                                <w:sz w:val="18"/>
                              </w:rPr>
                              <w:tab/>
                            </w:r>
                            <w:r>
                              <w:rPr>
                                <w:sz w:val="18"/>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302D76" id="_x0000_s1028" type="#_x0000_t202" style="position:absolute;margin-left:41.15pt;margin-top:-.3pt;width:514pt;height:9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" strokeweight=".5pt">
                <v:fill opacity="0"/>
                <v:textbox>
                  <w:txbxContent>
                    <w:p w14:paraId="68575D0D" w14:textId="77777777" w:rsidR="00BC576E" w:rsidRPr="000161F0" w:rsidRDefault="006E7415" w:rsidP="001D7E5D">
                      <w:pPr>
                        <w:widowControl w:val="0"/>
                        <w:autoSpaceDE w:val="0"/>
                        <w:autoSpaceDN w:val="0"/>
                        <w:adjustRightInd w:val="0"/>
                        <w:spacing w:after="0"/>
                        <w:rPr>
                          <w:sz w:val="20"/>
                          <w:szCs w:val="20"/>
                          <w:rFonts w:cs="Calibri"/>
                        </w:rPr>
                      </w:pPr>
                      <w:r>
                        <w:rPr>
                          <w:sz w:val="20"/>
                        </w:rPr>
                        <w:t xml:space="preserve">Die in dem vorstehenden technischen Informationsblatt enthaltenen Angaben basieren auf Laboruntersuchungen und praktischen Tests und stellen keine Garantie für die Eigenschaften des Endprodukts dar.</w:t>
                      </w:r>
                      <w:r>
                        <w:rPr>
                          <w:sz w:val="20"/>
                        </w:rPr>
                        <w:t xml:space="preserve"> </w:t>
                      </w:r>
                      <w:r>
                        <w:rPr>
                          <w:sz w:val="20"/>
                        </w:rPr>
                        <w:t xml:space="preserve">Die angegebenen Informationen entbinden den Benutzer nicht davon, die angegebenen Daten zu überprüfen und unser Produkt unter den jeweils gegebenen Bedingungen zu testen.</w:t>
                      </w:r>
                    </w:p>
                    <w:p w14:paraId="75E54F1D" w14:textId="783AA22E" w:rsidR="00246C6B" w:rsidRPr="000161F0" w:rsidRDefault="00BC576E" w:rsidP="006D33CC">
                      <w:pPr>
                        <w:widowControl w:val="0"/>
                        <w:autoSpaceDE w:val="0"/>
                        <w:autoSpaceDN w:val="0"/>
                        <w:adjustRightInd w:val="0"/>
                        <w:spacing w:after="0"/>
                        <w:rPr>
                          <w:sz w:val="20"/>
                          <w:szCs w:val="20"/>
                        </w:rPr>
                      </w:pPr>
                      <w:r>
                        <w:rPr>
                          <w:sz w:val="20"/>
                        </w:rPr>
                        <w:t xml:space="preserve">Angaben zur Einstufung, Kennzeichnung, Handhabung und Sicherheit sind im Sicherheitsdatenblatt enthalten.</w:t>
                      </w:r>
                    </w:p>
                    <w:p w14:paraId="7918FBD9" w14:textId="4F7D1FD5" w:rsidR="001D7E5D" w:rsidRPr="004D380F" w:rsidRDefault="006E7415">
                      <w:pPr>
                        <w:rPr>
                          <w:sz w:val="18"/>
                          <w:szCs w:val="18"/>
                        </w:rPr>
                      </w:pPr>
                      <w:r>
                        <w:rPr>
                          <w:sz w:val="18"/>
                        </w:rPr>
                        <w:t xml:space="preserve">Version 2</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 xml:space="preserve">11.01.2022</w:t>
                      </w:r>
                      <w:r>
                        <w:rPr>
                          <w:sz w:val="18"/>
                        </w:rPr>
                        <w:tab/>
                      </w:r>
                      <w:r>
                        <w:rPr>
                          <w:sz w:val="18"/>
                        </w:rPr>
                        <w:tab/>
                      </w:r>
                      <w:r>
                        <w:rPr>
                          <w:sz w:val="18"/>
                        </w:rPr>
                        <w:tab/>
                      </w:r>
                    </w:p>
                  </w:txbxContent>
                </v:textbox>
              </v:shape>
            </w:pict>
          </mc:Fallback>
        </mc:AlternateContent>
      </w:r>
    </w:p>
    <w:p w14:paraId="0C17F768" w14:textId="77777777" w:rsidR="00D4267E" w:rsidRPr="005211AA" w:rsidRDefault="00D4267E">
      <w:pPr>
        <w:widowControl w:val="0"/>
        <w:autoSpaceDE w:val="0"/>
        <w:autoSpaceDN w:val="0"/>
        <w:adjustRightInd w:val="0"/>
        <w:rPr>
          <w:rFonts w:cs="Calibri"/>
          <w:sz w:val="20"/>
          <w:szCs w:val="20"/>
        </w:rPr>
      </w:pPr>
    </w:p>
    <w:sectPr w:rsidR="00D4267E" w:rsidRPr="005211AA" w:rsidSect="00D45128">
      <w:pgSz w:w="12240" w:h="15840"/>
      <w:pgMar w:top="993" w:right="567" w:bottom="851" w:left="567"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0BFFF" w14:textId="77777777" w:rsidR="00CF19DD" w:rsidRDefault="00CF19DD" w:rsidP="001D7E5D">
      <w:pPr>
        <w:spacing w:after="0" w:line="240" w:lineRule="auto"/>
      </w:pPr>
      <w:r>
        <w:separator/>
      </w:r>
    </w:p>
  </w:endnote>
  <w:endnote w:type="continuationSeparator" w:id="0">
    <w:p w14:paraId="60CD9128" w14:textId="77777777" w:rsidR="00CF19DD" w:rsidRDefault="00CF19DD" w:rsidP="001D7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rutiger CE 55 Roman">
    <w:altName w:val="Times New Roman"/>
    <w:panose1 w:val="00000000000000000000"/>
    <w:charset w:val="EE"/>
    <w:family w:val="auto"/>
    <w:notTrueType/>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D1F0F" w14:textId="77777777" w:rsidR="00CF19DD" w:rsidRDefault="00CF19DD" w:rsidP="001D7E5D">
      <w:pPr>
        <w:spacing w:after="0" w:line="240" w:lineRule="auto"/>
      </w:pPr>
      <w:r>
        <w:separator/>
      </w:r>
    </w:p>
  </w:footnote>
  <w:footnote w:type="continuationSeparator" w:id="0">
    <w:p w14:paraId="21655182" w14:textId="77777777" w:rsidR="00CF19DD" w:rsidRDefault="00CF19DD" w:rsidP="001D7E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05A0F"/>
    <w:multiLevelType w:val="hybridMultilevel"/>
    <w:tmpl w:val="783403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AC8"/>
    <w:rsid w:val="000161F0"/>
    <w:rsid w:val="00025978"/>
    <w:rsid w:val="00066595"/>
    <w:rsid w:val="0009444E"/>
    <w:rsid w:val="000A1D83"/>
    <w:rsid w:val="000B233B"/>
    <w:rsid w:val="000E5D97"/>
    <w:rsid w:val="000F1945"/>
    <w:rsid w:val="00116DB8"/>
    <w:rsid w:val="00131BC8"/>
    <w:rsid w:val="00142533"/>
    <w:rsid w:val="001548B6"/>
    <w:rsid w:val="001605B8"/>
    <w:rsid w:val="001665E8"/>
    <w:rsid w:val="001819DD"/>
    <w:rsid w:val="001D61EC"/>
    <w:rsid w:val="001D7E5D"/>
    <w:rsid w:val="00213638"/>
    <w:rsid w:val="00246C6B"/>
    <w:rsid w:val="0029641B"/>
    <w:rsid w:val="002F1D43"/>
    <w:rsid w:val="00304297"/>
    <w:rsid w:val="00311C63"/>
    <w:rsid w:val="003678E9"/>
    <w:rsid w:val="00370028"/>
    <w:rsid w:val="0037038C"/>
    <w:rsid w:val="00373CC5"/>
    <w:rsid w:val="00384718"/>
    <w:rsid w:val="003942EC"/>
    <w:rsid w:val="00396FF5"/>
    <w:rsid w:val="003C1D84"/>
    <w:rsid w:val="003C6336"/>
    <w:rsid w:val="00442DD9"/>
    <w:rsid w:val="00476C46"/>
    <w:rsid w:val="0048107A"/>
    <w:rsid w:val="004C3292"/>
    <w:rsid w:val="004D380F"/>
    <w:rsid w:val="004D539F"/>
    <w:rsid w:val="004E12A1"/>
    <w:rsid w:val="00501551"/>
    <w:rsid w:val="005211AA"/>
    <w:rsid w:val="00523500"/>
    <w:rsid w:val="0057483D"/>
    <w:rsid w:val="005D1800"/>
    <w:rsid w:val="0060609E"/>
    <w:rsid w:val="00606E27"/>
    <w:rsid w:val="00635651"/>
    <w:rsid w:val="00646D71"/>
    <w:rsid w:val="00655CF3"/>
    <w:rsid w:val="00682C16"/>
    <w:rsid w:val="00683F24"/>
    <w:rsid w:val="006938FF"/>
    <w:rsid w:val="006D33CC"/>
    <w:rsid w:val="006E7415"/>
    <w:rsid w:val="00724018"/>
    <w:rsid w:val="00732D87"/>
    <w:rsid w:val="007354DD"/>
    <w:rsid w:val="007E1235"/>
    <w:rsid w:val="007E4FAB"/>
    <w:rsid w:val="008061C2"/>
    <w:rsid w:val="00832255"/>
    <w:rsid w:val="00837FEC"/>
    <w:rsid w:val="0087427D"/>
    <w:rsid w:val="008745FC"/>
    <w:rsid w:val="008C1CD9"/>
    <w:rsid w:val="008D4412"/>
    <w:rsid w:val="00911728"/>
    <w:rsid w:val="00967642"/>
    <w:rsid w:val="00981DEA"/>
    <w:rsid w:val="009E73E7"/>
    <w:rsid w:val="00A145B4"/>
    <w:rsid w:val="00A1599A"/>
    <w:rsid w:val="00A20286"/>
    <w:rsid w:val="00A218E8"/>
    <w:rsid w:val="00A26EEB"/>
    <w:rsid w:val="00A3635A"/>
    <w:rsid w:val="00A6794B"/>
    <w:rsid w:val="00AA2F1B"/>
    <w:rsid w:val="00AB47FD"/>
    <w:rsid w:val="00AC11FA"/>
    <w:rsid w:val="00AD2E40"/>
    <w:rsid w:val="00AD2E43"/>
    <w:rsid w:val="00AD4533"/>
    <w:rsid w:val="00AE7EC2"/>
    <w:rsid w:val="00AF4DEB"/>
    <w:rsid w:val="00B065AD"/>
    <w:rsid w:val="00B34294"/>
    <w:rsid w:val="00B44465"/>
    <w:rsid w:val="00B56655"/>
    <w:rsid w:val="00B7190C"/>
    <w:rsid w:val="00BA2D1C"/>
    <w:rsid w:val="00BA4CE4"/>
    <w:rsid w:val="00BB2EDD"/>
    <w:rsid w:val="00BC576E"/>
    <w:rsid w:val="00BF7B0D"/>
    <w:rsid w:val="00C058D5"/>
    <w:rsid w:val="00C240D2"/>
    <w:rsid w:val="00C40807"/>
    <w:rsid w:val="00C528BF"/>
    <w:rsid w:val="00C6557F"/>
    <w:rsid w:val="00CE534C"/>
    <w:rsid w:val="00CF19DD"/>
    <w:rsid w:val="00D0163F"/>
    <w:rsid w:val="00D160EB"/>
    <w:rsid w:val="00D4267E"/>
    <w:rsid w:val="00D45128"/>
    <w:rsid w:val="00D57A23"/>
    <w:rsid w:val="00D606B8"/>
    <w:rsid w:val="00D86A96"/>
    <w:rsid w:val="00DB77A2"/>
    <w:rsid w:val="00DC097A"/>
    <w:rsid w:val="00E63149"/>
    <w:rsid w:val="00EB0669"/>
    <w:rsid w:val="00F0753E"/>
    <w:rsid w:val="00F1543E"/>
    <w:rsid w:val="00F33AC8"/>
    <w:rsid w:val="00F41A06"/>
    <w:rsid w:val="00F61FC7"/>
    <w:rsid w:val="00F6783D"/>
    <w:rsid w:val="00F91AC8"/>
    <w:rsid w:val="00F95B48"/>
    <w:rsid w:val="00FD3E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7C2BB"/>
  <w15:chartTrackingRefBased/>
  <w15:docId w15:val="{0AF26762-1234-410B-985A-9ACD99B84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DE"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2D1C"/>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F91AC8"/>
    <w:pPr>
      <w:tabs>
        <w:tab w:val="center" w:pos="4536"/>
        <w:tab w:val="right" w:pos="9072"/>
      </w:tabs>
      <w:spacing w:after="0" w:line="240" w:lineRule="auto"/>
    </w:pPr>
    <w:rPr>
      <w:rFonts w:ascii="Times New Roman" w:hAnsi="Times New Roman"/>
      <w:sz w:val="20"/>
      <w:szCs w:val="20"/>
    </w:rPr>
  </w:style>
  <w:style w:type="character" w:customStyle="1" w:styleId="NagwekZnak">
    <w:name w:val="Nagłówek Znak"/>
    <w:link w:val="Nagwek"/>
    <w:uiPriority w:val="99"/>
    <w:locked/>
    <w:rsid w:val="00F91AC8"/>
    <w:rPr>
      <w:rFonts w:ascii="Times New Roman" w:hAnsi="Times New Roman" w:cs="Times New Roman"/>
      <w:sz w:val="20"/>
      <w:szCs w:val="20"/>
    </w:rPr>
  </w:style>
  <w:style w:type="character" w:styleId="Hipercze">
    <w:name w:val="Hyperlink"/>
    <w:uiPriority w:val="99"/>
    <w:rsid w:val="00F91AC8"/>
    <w:rPr>
      <w:rFonts w:cs="Times New Roman"/>
      <w:color w:val="0000FF"/>
      <w:u w:val="single"/>
    </w:rPr>
  </w:style>
  <w:style w:type="paragraph" w:styleId="Tekstdymka">
    <w:name w:val="Balloon Text"/>
    <w:basedOn w:val="Normalny"/>
    <w:link w:val="TekstdymkaZnak"/>
    <w:uiPriority w:val="99"/>
    <w:semiHidden/>
    <w:rsid w:val="00DB77A2"/>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DB77A2"/>
    <w:rPr>
      <w:rFonts w:ascii="Tahoma" w:hAnsi="Tahoma" w:cs="Tahoma"/>
      <w:sz w:val="16"/>
      <w:szCs w:val="16"/>
    </w:rPr>
  </w:style>
  <w:style w:type="table" w:styleId="Tabela-Siatka">
    <w:name w:val="Table Grid"/>
    <w:basedOn w:val="Standardowy"/>
    <w:uiPriority w:val="99"/>
    <w:rsid w:val="00D45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1D7E5D"/>
    <w:pPr>
      <w:tabs>
        <w:tab w:val="center" w:pos="4536"/>
        <w:tab w:val="right" w:pos="9072"/>
      </w:tabs>
    </w:pPr>
  </w:style>
  <w:style w:type="character" w:customStyle="1" w:styleId="StopkaZnak">
    <w:name w:val="Stopka Znak"/>
    <w:basedOn w:val="Domylnaczcionkaakapitu"/>
    <w:link w:val="Stopka"/>
    <w:uiPriority w:val="99"/>
    <w:rsid w:val="001D7E5D"/>
  </w:style>
  <w:style w:type="character" w:styleId="Nierozpoznanawzmianka">
    <w:name w:val="Unresolved Mention"/>
    <w:basedOn w:val="Domylnaczcionkaakapitu"/>
    <w:uiPriority w:val="99"/>
    <w:semiHidden/>
    <w:unhideWhenUsed/>
    <w:rsid w:val="003C1D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ultrapur.pl" TargetMode="External"/><Relationship Id="rId3" Type="http://schemas.openxmlformats.org/officeDocument/2006/relationships/settings" Target="settings.xml"/><Relationship Id="rId7" Type="http://schemas.openxmlformats.org/officeDocument/2006/relationships/hyperlink" Target="mailto:biuro@ultrapur.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562</Words>
  <Characters>3373</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3928</CharactersWithSpaces>
  <SharedDoc>false</SharedDoc>
  <HLinks>
    <vt:vector size="6" baseType="variant">
      <vt:variant>
        <vt:i4>5570604</vt:i4>
      </vt:variant>
      <vt:variant>
        <vt:i4>0</vt:i4>
      </vt:variant>
      <vt:variant>
        <vt:i4>0</vt:i4>
      </vt:variant>
      <vt:variant>
        <vt:i4>5</vt:i4>
      </vt:variant>
      <vt:variant>
        <vt:lpwstr>mailto:ultrapur@ultrapur.com.pl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dc:creator>
  <cp:keywords/>
  <cp:lastModifiedBy>program3</cp:lastModifiedBy>
  <cp:revision>9</cp:revision>
  <cp:lastPrinted>2022-01-11T13:56:00Z</cp:lastPrinted>
  <dcterms:created xsi:type="dcterms:W3CDTF">2017-12-02T10:09:00Z</dcterms:created>
  <dcterms:modified xsi:type="dcterms:W3CDTF">2022-03-28T12:37:00Z</dcterms:modified>
</cp:coreProperties>
</file>